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70E1" w14:textId="250EA673" w:rsidR="00426231" w:rsidRDefault="008313C5" w:rsidP="008313C5">
      <w:pPr>
        <w:pStyle w:val="Style1"/>
        <w:tabs>
          <w:tab w:val="left" w:pos="490"/>
        </w:tabs>
        <w:spacing w:before="120" w:line="276" w:lineRule="auto"/>
        <w:jc w:val="left"/>
        <w:rPr>
          <w:color w:val="07147A"/>
          <w:sz w:val="32"/>
          <w:szCs w:val="32"/>
        </w:rPr>
      </w:pPr>
      <w:bookmarkStart w:id="0" w:name="_GoBack"/>
      <w:bookmarkEnd w:id="0"/>
      <w:r>
        <w:rPr>
          <w:rStyle w:val="SubtleReference"/>
          <w:b w:val="0"/>
        </w:rPr>
        <w:tab/>
      </w:r>
    </w:p>
    <w:p w14:paraId="043817EC" w14:textId="77777777" w:rsidR="00426231" w:rsidRDefault="00426231" w:rsidP="001D2CEF">
      <w:pPr>
        <w:pStyle w:val="Title"/>
        <w:spacing w:line="276" w:lineRule="auto"/>
        <w:rPr>
          <w:color w:val="07147A"/>
          <w:sz w:val="32"/>
          <w:szCs w:val="32"/>
        </w:rPr>
      </w:pPr>
    </w:p>
    <w:p w14:paraId="5F1E00C2" w14:textId="77777777" w:rsidR="007B647D" w:rsidRPr="00013F37" w:rsidRDefault="007B647D" w:rsidP="007B647D">
      <w:pPr>
        <w:pStyle w:val="Title"/>
        <w:spacing w:line="276" w:lineRule="auto"/>
        <w:rPr>
          <w:color w:val="07147A"/>
          <w:sz w:val="32"/>
          <w:szCs w:val="32"/>
        </w:rPr>
      </w:pPr>
      <w:r>
        <w:rPr>
          <w:color w:val="07147A"/>
          <w:sz w:val="32"/>
          <w:szCs w:val="32"/>
        </w:rPr>
        <w:t>Partner Forum</w:t>
      </w:r>
      <w:r w:rsidRPr="00013F37">
        <w:rPr>
          <w:color w:val="07147A"/>
          <w:sz w:val="32"/>
          <w:szCs w:val="32"/>
        </w:rPr>
        <w:t xml:space="preserve"> </w:t>
      </w:r>
    </w:p>
    <w:p w14:paraId="1D100E56" w14:textId="77777777" w:rsidR="007B647D" w:rsidRPr="00013F37" w:rsidRDefault="007B647D" w:rsidP="007B647D">
      <w:pPr>
        <w:spacing w:line="276" w:lineRule="auto"/>
        <w:contextualSpacing/>
        <w:rPr>
          <w:rFonts w:eastAsiaTheme="minorEastAsia"/>
          <w:b/>
          <w:color w:val="5A5A5A" w:themeColor="text1" w:themeTint="A5"/>
          <w:spacing w:val="15"/>
          <w:sz w:val="28"/>
          <w:szCs w:val="28"/>
        </w:rPr>
      </w:pPr>
      <w:r w:rsidRPr="00013F37">
        <w:rPr>
          <w:rFonts w:eastAsiaTheme="minorEastAsia"/>
          <w:b/>
          <w:color w:val="5A5A5A" w:themeColor="text1" w:themeTint="A5"/>
          <w:spacing w:val="15"/>
          <w:sz w:val="28"/>
          <w:szCs w:val="28"/>
        </w:rPr>
        <w:t>Black Sea Basin ENI CBC Programme 2014-2020</w:t>
      </w:r>
    </w:p>
    <w:p w14:paraId="0C02B663" w14:textId="77777777" w:rsidR="007B647D" w:rsidRPr="00F518C2" w:rsidRDefault="007B647D" w:rsidP="007B647D">
      <w:pPr>
        <w:pStyle w:val="Style1"/>
        <w:spacing w:before="120" w:line="276" w:lineRule="auto"/>
        <w:contextualSpacing/>
        <w:jc w:val="left"/>
        <w:rPr>
          <w:rFonts w:eastAsiaTheme="minorEastAsia"/>
          <w:smallCaps/>
          <w:spacing w:val="15"/>
          <w:sz w:val="24"/>
        </w:rPr>
      </w:pPr>
      <w:r>
        <w:rPr>
          <w:rFonts w:eastAsiaTheme="minorEastAsia"/>
          <w:color w:val="5A5A5A" w:themeColor="text1" w:themeTint="A5"/>
          <w:spacing w:val="15"/>
          <w:sz w:val="24"/>
        </w:rPr>
        <w:t>Venue</w:t>
      </w:r>
      <w:r w:rsidRPr="00F518C2">
        <w:rPr>
          <w:rFonts w:eastAsiaTheme="minorEastAsia"/>
          <w:color w:val="5A5A5A" w:themeColor="text1" w:themeTint="A5"/>
          <w:spacing w:val="15"/>
          <w:sz w:val="24"/>
        </w:rPr>
        <w:t>:</w:t>
      </w:r>
      <w:r w:rsidRPr="00F518C2">
        <w:rPr>
          <w:rFonts w:eastAsiaTheme="minorEastAsia"/>
          <w:b w:val="0"/>
          <w:color w:val="5A5A5A" w:themeColor="text1" w:themeTint="A5"/>
          <w:spacing w:val="15"/>
          <w:sz w:val="24"/>
        </w:rPr>
        <w:t xml:space="preserve"> </w:t>
      </w:r>
      <w:r>
        <w:rPr>
          <w:rFonts w:eastAsiaTheme="minorEastAsia"/>
          <w:b w:val="0"/>
          <w:color w:val="5A5A5A" w:themeColor="text1" w:themeTint="A5"/>
          <w:spacing w:val="15"/>
          <w:sz w:val="24"/>
        </w:rPr>
        <w:t>Istanbul</w:t>
      </w:r>
      <w:r w:rsidRPr="00F518C2">
        <w:rPr>
          <w:rFonts w:eastAsiaTheme="minorEastAsia"/>
          <w:b w:val="0"/>
          <w:color w:val="5A5A5A" w:themeColor="text1" w:themeTint="A5"/>
          <w:spacing w:val="15"/>
          <w:sz w:val="24"/>
        </w:rPr>
        <w:t xml:space="preserve"> </w:t>
      </w:r>
    </w:p>
    <w:p w14:paraId="5F1BAFD5" w14:textId="77777777" w:rsidR="007B647D" w:rsidRPr="00F518C2" w:rsidRDefault="007B647D" w:rsidP="007B647D">
      <w:pPr>
        <w:pStyle w:val="Subtitle"/>
        <w:spacing w:after="0" w:line="276" w:lineRule="auto"/>
        <w:contextualSpacing/>
        <w:rPr>
          <w:sz w:val="24"/>
          <w:szCs w:val="24"/>
        </w:rPr>
      </w:pPr>
      <w:r w:rsidRPr="00F518C2">
        <w:rPr>
          <w:b/>
          <w:sz w:val="24"/>
          <w:szCs w:val="24"/>
        </w:rPr>
        <w:t xml:space="preserve">Date: </w:t>
      </w:r>
      <w:r>
        <w:rPr>
          <w:sz w:val="24"/>
          <w:szCs w:val="24"/>
        </w:rPr>
        <w:t>24 November</w:t>
      </w:r>
      <w:r w:rsidRPr="00F518C2">
        <w:rPr>
          <w:sz w:val="24"/>
          <w:szCs w:val="24"/>
        </w:rPr>
        <w:t xml:space="preserve"> 2016</w:t>
      </w:r>
    </w:p>
    <w:p w14:paraId="44355D3D" w14:textId="77777777" w:rsidR="007B647D" w:rsidRDefault="007B647D" w:rsidP="007B647D">
      <w:pPr>
        <w:suppressAutoHyphens/>
        <w:spacing w:before="120" w:line="276" w:lineRule="auto"/>
        <w:jc w:val="both"/>
        <w:rPr>
          <w:b/>
          <w:color w:val="07147A"/>
        </w:rPr>
      </w:pPr>
    </w:p>
    <w:p w14:paraId="4E46C55A" w14:textId="77777777" w:rsidR="007B647D" w:rsidRPr="007B647D" w:rsidRDefault="007B647D" w:rsidP="007B647D">
      <w:pPr>
        <w:suppressAutoHyphens/>
        <w:spacing w:before="120" w:line="276" w:lineRule="auto"/>
        <w:jc w:val="both"/>
        <w:rPr>
          <w:b/>
          <w:color w:val="07147A"/>
        </w:rPr>
      </w:pPr>
      <w:r w:rsidRPr="007B647D">
        <w:rPr>
          <w:b/>
          <w:color w:val="07147A"/>
        </w:rPr>
        <w:t>Objectives</w:t>
      </w:r>
    </w:p>
    <w:p w14:paraId="0C0DDF85" w14:textId="77777777" w:rsidR="007B647D" w:rsidRPr="0044792E" w:rsidRDefault="007B647D" w:rsidP="007B647D">
      <w:pPr>
        <w:pStyle w:val="ListParagraph"/>
        <w:numPr>
          <w:ilvl w:val="0"/>
          <w:numId w:val="12"/>
        </w:numPr>
        <w:suppressAutoHyphens/>
        <w:spacing w:before="12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provide an opportunity for potential applicants to find </w:t>
      </w:r>
      <w:r w:rsidRPr="00593570">
        <w:rPr>
          <w:sz w:val="22"/>
          <w:szCs w:val="22"/>
        </w:rPr>
        <w:t>suitable partners</w:t>
      </w:r>
      <w:r>
        <w:rPr>
          <w:sz w:val="22"/>
          <w:szCs w:val="22"/>
        </w:rPr>
        <w:t>,</w:t>
      </w:r>
      <w:r w:rsidRPr="00593570">
        <w:rPr>
          <w:sz w:val="22"/>
          <w:szCs w:val="22"/>
        </w:rPr>
        <w:t xml:space="preserve"> and to start discussing </w:t>
      </w:r>
      <w:r>
        <w:rPr>
          <w:sz w:val="22"/>
          <w:szCs w:val="22"/>
        </w:rPr>
        <w:t xml:space="preserve">together </w:t>
      </w:r>
      <w:r w:rsidRPr="00593570">
        <w:rPr>
          <w:sz w:val="22"/>
          <w:szCs w:val="22"/>
        </w:rPr>
        <w:t>ideas and further steps for project development</w:t>
      </w:r>
    </w:p>
    <w:p w14:paraId="0B44B248" w14:textId="77777777" w:rsidR="007B647D" w:rsidRPr="00593570" w:rsidRDefault="007B647D" w:rsidP="007B647D">
      <w:pPr>
        <w:pStyle w:val="ListParagraph"/>
        <w:numPr>
          <w:ilvl w:val="0"/>
          <w:numId w:val="12"/>
        </w:numPr>
        <w:suppressAutoHyphens/>
        <w:spacing w:before="120" w:line="276" w:lineRule="auto"/>
        <w:ind w:left="720"/>
        <w:jc w:val="both"/>
        <w:rPr>
          <w:b/>
          <w:color w:val="07147A"/>
          <w:sz w:val="22"/>
          <w:szCs w:val="22"/>
        </w:rPr>
      </w:pPr>
      <w:r>
        <w:rPr>
          <w:sz w:val="22"/>
          <w:szCs w:val="22"/>
        </w:rPr>
        <w:t>To give information and tips on finding</w:t>
      </w:r>
      <w:r w:rsidRPr="00593570">
        <w:rPr>
          <w:sz w:val="22"/>
          <w:szCs w:val="22"/>
        </w:rPr>
        <w:t xml:space="preserve"> partners</w:t>
      </w:r>
      <w:r>
        <w:rPr>
          <w:sz w:val="22"/>
          <w:szCs w:val="22"/>
        </w:rPr>
        <w:t xml:space="preserve"> and </w:t>
      </w:r>
      <w:r w:rsidRPr="00593570">
        <w:rPr>
          <w:sz w:val="22"/>
          <w:szCs w:val="22"/>
        </w:rPr>
        <w:t>building partnerships</w:t>
      </w:r>
    </w:p>
    <w:p w14:paraId="457AF898" w14:textId="531A3D95" w:rsidR="00337AEF" w:rsidRPr="0044792E" w:rsidRDefault="007B647D" w:rsidP="00337AEF">
      <w:pPr>
        <w:pStyle w:val="ListParagraph"/>
        <w:numPr>
          <w:ilvl w:val="0"/>
          <w:numId w:val="12"/>
        </w:numPr>
        <w:suppressAutoHyphens/>
        <w:spacing w:before="120" w:line="276" w:lineRule="auto"/>
        <w:ind w:left="720"/>
        <w:jc w:val="both"/>
        <w:rPr>
          <w:b/>
          <w:color w:val="07147A"/>
          <w:sz w:val="22"/>
          <w:szCs w:val="22"/>
        </w:rPr>
      </w:pPr>
      <w:r w:rsidRPr="0044792E">
        <w:rPr>
          <w:sz w:val="22"/>
          <w:szCs w:val="22"/>
        </w:rPr>
        <w:t>To provide information on the</w:t>
      </w:r>
      <w:r w:rsidR="0044792E" w:rsidRPr="0044792E">
        <w:rPr>
          <w:sz w:val="22"/>
          <w:szCs w:val="22"/>
        </w:rPr>
        <w:t xml:space="preserve"> Black Sea Basin</w:t>
      </w:r>
      <w:r w:rsidRPr="0044792E">
        <w:rPr>
          <w:sz w:val="22"/>
          <w:szCs w:val="22"/>
        </w:rPr>
        <w:t xml:space="preserve"> programme and the call for proposals</w:t>
      </w:r>
    </w:p>
    <w:p w14:paraId="505B4394" w14:textId="77777777" w:rsidR="007B647D" w:rsidRPr="00666C33" w:rsidRDefault="007B647D" w:rsidP="007B647D">
      <w:pPr>
        <w:suppressAutoHyphens/>
        <w:spacing w:before="120" w:line="276" w:lineRule="auto"/>
        <w:jc w:val="both"/>
        <w:rPr>
          <w:b/>
          <w:color w:val="07147A"/>
        </w:rPr>
      </w:pPr>
      <w:r>
        <w:rPr>
          <w:b/>
          <w:color w:val="07147A"/>
        </w:rPr>
        <w:t>Target Group</w:t>
      </w:r>
      <w:r w:rsidRPr="00666C33">
        <w:rPr>
          <w:b/>
          <w:color w:val="07147A"/>
        </w:rPr>
        <w:t xml:space="preserve"> </w:t>
      </w:r>
    </w:p>
    <w:p w14:paraId="583C7010" w14:textId="77777777" w:rsidR="007B647D" w:rsidRPr="007B647D" w:rsidRDefault="007B647D" w:rsidP="007B647D">
      <w:pPr>
        <w:pStyle w:val="ListParagraph"/>
        <w:numPr>
          <w:ilvl w:val="0"/>
          <w:numId w:val="12"/>
        </w:numPr>
        <w:suppressAutoHyphens/>
        <w:spacing w:before="120" w:line="276" w:lineRule="auto"/>
        <w:jc w:val="both"/>
        <w:rPr>
          <w:b/>
          <w:color w:val="07147A"/>
        </w:rPr>
      </w:pPr>
      <w:r w:rsidRPr="001D2CEF">
        <w:rPr>
          <w:sz w:val="22"/>
          <w:szCs w:val="22"/>
        </w:rPr>
        <w:t>Potential applicants and partners from the eight participating countries (Armenia, Bulgaria, Georgia, Greece, R. Moldova, Romania, Turkey &amp; Ukraine)</w:t>
      </w:r>
    </w:p>
    <w:p w14:paraId="21A3F3DA" w14:textId="77777777" w:rsidR="007B647D" w:rsidRPr="005755BE" w:rsidRDefault="007B647D" w:rsidP="007B647D">
      <w:pPr>
        <w:suppressAutoHyphens/>
        <w:spacing w:before="120" w:line="276" w:lineRule="auto"/>
        <w:jc w:val="both"/>
        <w:rPr>
          <w:b/>
          <w:color w:val="07147A"/>
        </w:rPr>
      </w:pPr>
      <w:r w:rsidRPr="005755BE">
        <w:rPr>
          <w:b/>
          <w:color w:val="07147A"/>
        </w:rPr>
        <w:t xml:space="preserve">Timing </w:t>
      </w:r>
    </w:p>
    <w:p w14:paraId="29CEA419" w14:textId="77777777" w:rsidR="007B647D" w:rsidRPr="007B647D" w:rsidRDefault="007B647D" w:rsidP="007B647D">
      <w:pPr>
        <w:spacing w:before="120" w:line="276" w:lineRule="auto"/>
        <w:jc w:val="both"/>
        <w:rPr>
          <w:b/>
          <w:color w:val="07147A"/>
        </w:rPr>
      </w:pPr>
      <w:r w:rsidRPr="00593570">
        <w:rPr>
          <w:rFonts w:cs="Arial"/>
          <w:sz w:val="22"/>
          <w:szCs w:val="22"/>
        </w:rPr>
        <w:t xml:space="preserve">The partner forum event will be a one-day event held just before the call is launched. </w:t>
      </w:r>
    </w:p>
    <w:p w14:paraId="777A2BDE" w14:textId="77777777" w:rsidR="007B647D" w:rsidRPr="005755BE" w:rsidRDefault="007B647D" w:rsidP="007B647D">
      <w:pPr>
        <w:suppressAutoHyphens/>
        <w:spacing w:before="120" w:line="276" w:lineRule="auto"/>
        <w:jc w:val="both"/>
        <w:rPr>
          <w:b/>
          <w:color w:val="07147A"/>
        </w:rPr>
      </w:pPr>
      <w:r w:rsidRPr="005755BE">
        <w:rPr>
          <w:b/>
          <w:color w:val="07147A"/>
        </w:rPr>
        <w:t>Training approach/ presenters</w:t>
      </w:r>
    </w:p>
    <w:p w14:paraId="6458F047" w14:textId="168207B5" w:rsidR="00987B0F" w:rsidRDefault="00987B0F" w:rsidP="001D2CEF">
      <w:pPr>
        <w:pStyle w:val="Bullets"/>
        <w:numPr>
          <w:ilvl w:val="0"/>
          <w:numId w:val="9"/>
        </w:numPr>
        <w:suppressAutoHyphens w:val="0"/>
        <w:spacing w:before="120" w:line="276" w:lineRule="auto"/>
        <w:ind w:left="714" w:hanging="357"/>
        <w:contextualSpacing/>
        <w:rPr>
          <w:rFonts w:ascii="Century Gothic" w:hAnsi="Century Gothic" w:cs="Arial"/>
          <w:sz w:val="22"/>
          <w:szCs w:val="22"/>
        </w:rPr>
      </w:pPr>
      <w:r w:rsidRPr="00FD65CF">
        <w:rPr>
          <w:rFonts w:ascii="Century Gothic" w:hAnsi="Century Gothic" w:cs="Arial"/>
          <w:sz w:val="22"/>
          <w:szCs w:val="22"/>
        </w:rPr>
        <w:t xml:space="preserve">Participants </w:t>
      </w:r>
      <w:r w:rsidR="001918F2">
        <w:rPr>
          <w:rFonts w:ascii="Century Gothic" w:hAnsi="Century Gothic" w:cs="Arial"/>
          <w:sz w:val="22"/>
          <w:szCs w:val="22"/>
        </w:rPr>
        <w:t>were</w:t>
      </w:r>
      <w:r w:rsidRPr="00FD65CF">
        <w:rPr>
          <w:rFonts w:ascii="Century Gothic" w:hAnsi="Century Gothic" w:cs="Arial"/>
          <w:sz w:val="22"/>
          <w:szCs w:val="22"/>
        </w:rPr>
        <w:t xml:space="preserve"> required to pre-register and complete a</w:t>
      </w:r>
      <w:r w:rsidR="0030437B" w:rsidRPr="00FD65CF">
        <w:rPr>
          <w:rFonts w:ascii="Century Gothic" w:hAnsi="Century Gothic" w:cs="Arial"/>
          <w:sz w:val="22"/>
          <w:szCs w:val="22"/>
        </w:rPr>
        <w:t xml:space="preserve"> project idea</w:t>
      </w:r>
      <w:r w:rsidR="00EE66A6">
        <w:rPr>
          <w:rFonts w:ascii="Century Gothic" w:hAnsi="Century Gothic" w:cs="Arial"/>
          <w:sz w:val="22"/>
          <w:szCs w:val="22"/>
        </w:rPr>
        <w:t xml:space="preserve"> form</w:t>
      </w:r>
      <w:r w:rsidR="0018753A" w:rsidRPr="00FD65CF">
        <w:rPr>
          <w:rFonts w:ascii="Century Gothic" w:hAnsi="Century Gothic" w:cs="Arial"/>
          <w:sz w:val="22"/>
          <w:szCs w:val="22"/>
        </w:rPr>
        <w:t xml:space="preserve">. </w:t>
      </w:r>
      <w:r w:rsidR="00FD65CF" w:rsidRPr="00FD65CF">
        <w:rPr>
          <w:rFonts w:ascii="Century Gothic" w:hAnsi="Century Gothic" w:cs="Arial"/>
          <w:sz w:val="22"/>
          <w:szCs w:val="22"/>
        </w:rPr>
        <w:t xml:space="preserve">The </w:t>
      </w:r>
      <w:r w:rsidR="00EE66A6">
        <w:rPr>
          <w:rFonts w:ascii="Century Gothic" w:hAnsi="Century Gothic" w:cs="Arial"/>
          <w:sz w:val="22"/>
          <w:szCs w:val="22"/>
        </w:rPr>
        <w:t>completed</w:t>
      </w:r>
      <w:r w:rsidR="00FD65CF" w:rsidRPr="00FD65CF">
        <w:rPr>
          <w:rFonts w:ascii="Century Gothic" w:hAnsi="Century Gothic" w:cs="Arial"/>
          <w:sz w:val="22"/>
          <w:szCs w:val="22"/>
        </w:rPr>
        <w:t xml:space="preserve"> project i</w:t>
      </w:r>
      <w:r w:rsidR="00FD65CF">
        <w:rPr>
          <w:rFonts w:ascii="Century Gothic" w:hAnsi="Century Gothic" w:cs="Arial"/>
          <w:sz w:val="22"/>
          <w:szCs w:val="22"/>
        </w:rPr>
        <w:t>dea form</w:t>
      </w:r>
      <w:r w:rsidR="00631FE4">
        <w:rPr>
          <w:rFonts w:ascii="Century Gothic" w:hAnsi="Century Gothic" w:cs="Arial"/>
          <w:sz w:val="22"/>
          <w:szCs w:val="22"/>
        </w:rPr>
        <w:t>s</w:t>
      </w:r>
      <w:r w:rsidR="009B52DC">
        <w:rPr>
          <w:rFonts w:ascii="Century Gothic" w:hAnsi="Century Gothic" w:cs="Arial"/>
          <w:sz w:val="22"/>
          <w:szCs w:val="22"/>
        </w:rPr>
        <w:t xml:space="preserve"> wi</w:t>
      </w:r>
      <w:r w:rsidR="00865F46">
        <w:rPr>
          <w:rFonts w:ascii="Century Gothic" w:hAnsi="Century Gothic" w:cs="Arial"/>
          <w:sz w:val="22"/>
          <w:szCs w:val="22"/>
        </w:rPr>
        <w:t xml:space="preserve">ll be displayed on the </w:t>
      </w:r>
      <w:r w:rsidR="009B52DC">
        <w:rPr>
          <w:rFonts w:ascii="Century Gothic" w:hAnsi="Century Gothic" w:cs="Arial"/>
          <w:sz w:val="22"/>
          <w:szCs w:val="22"/>
        </w:rPr>
        <w:t>walls</w:t>
      </w:r>
      <w:r w:rsidR="00631FE4">
        <w:rPr>
          <w:rFonts w:ascii="Century Gothic" w:hAnsi="Century Gothic" w:cs="Arial"/>
          <w:sz w:val="22"/>
          <w:szCs w:val="22"/>
        </w:rPr>
        <w:t xml:space="preserve"> of the </w:t>
      </w:r>
      <w:r w:rsidR="00EE66A6">
        <w:rPr>
          <w:rFonts w:ascii="Century Gothic" w:hAnsi="Century Gothic" w:cs="Arial"/>
          <w:sz w:val="22"/>
          <w:szCs w:val="22"/>
        </w:rPr>
        <w:t>venue for the partner forum</w:t>
      </w:r>
      <w:r w:rsidR="009B52DC">
        <w:rPr>
          <w:rFonts w:ascii="Century Gothic" w:hAnsi="Century Gothic" w:cs="Arial"/>
          <w:sz w:val="22"/>
          <w:szCs w:val="22"/>
        </w:rPr>
        <w:t>. They will</w:t>
      </w:r>
      <w:r w:rsidR="00FD65CF">
        <w:rPr>
          <w:rFonts w:ascii="Century Gothic" w:hAnsi="Century Gothic" w:cs="Arial"/>
          <w:sz w:val="22"/>
          <w:szCs w:val="22"/>
        </w:rPr>
        <w:t xml:space="preserve"> </w:t>
      </w:r>
      <w:r w:rsidR="009B52DC">
        <w:rPr>
          <w:rFonts w:ascii="Century Gothic" w:hAnsi="Century Gothic" w:cs="Arial"/>
          <w:sz w:val="22"/>
          <w:szCs w:val="22"/>
        </w:rPr>
        <w:t>include</w:t>
      </w:r>
      <w:r w:rsidR="0030437B" w:rsidRPr="00FD65CF">
        <w:rPr>
          <w:rFonts w:ascii="Century Gothic" w:hAnsi="Century Gothic" w:cs="Arial"/>
          <w:sz w:val="22"/>
          <w:szCs w:val="22"/>
        </w:rPr>
        <w:t xml:space="preserve"> the contact details</w:t>
      </w:r>
      <w:r w:rsidR="004911F7">
        <w:rPr>
          <w:rFonts w:ascii="Century Gothic" w:hAnsi="Century Gothic" w:cs="Arial"/>
          <w:sz w:val="22"/>
          <w:szCs w:val="22"/>
        </w:rPr>
        <w:t xml:space="preserve"> </w:t>
      </w:r>
      <w:r w:rsidR="0030437B" w:rsidRPr="00FD65CF">
        <w:rPr>
          <w:rFonts w:ascii="Century Gothic" w:hAnsi="Century Gothic" w:cs="Arial"/>
          <w:sz w:val="22"/>
          <w:szCs w:val="22"/>
        </w:rPr>
        <w:t xml:space="preserve">of the person representing the organization during the partner forum. </w:t>
      </w:r>
    </w:p>
    <w:p w14:paraId="1084CC4B" w14:textId="076B7CED" w:rsidR="00697C80" w:rsidRPr="00FD65CF" w:rsidRDefault="00697C80" w:rsidP="001D2CEF">
      <w:pPr>
        <w:pStyle w:val="Bullets"/>
        <w:numPr>
          <w:ilvl w:val="0"/>
          <w:numId w:val="9"/>
        </w:numPr>
        <w:suppressAutoHyphens w:val="0"/>
        <w:spacing w:before="120" w:line="276" w:lineRule="auto"/>
        <w:ind w:left="714" w:hanging="357"/>
        <w:contextualSpacing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Participants will be </w:t>
      </w:r>
      <w:r w:rsidR="00EE66A6">
        <w:rPr>
          <w:rFonts w:ascii="Century Gothic" w:hAnsi="Century Gothic" w:cs="Arial"/>
          <w:sz w:val="22"/>
          <w:szCs w:val="22"/>
        </w:rPr>
        <w:t>able</w:t>
      </w:r>
      <w:r>
        <w:rPr>
          <w:rFonts w:ascii="Century Gothic" w:hAnsi="Century Gothic" w:cs="Arial"/>
          <w:sz w:val="22"/>
          <w:szCs w:val="22"/>
        </w:rPr>
        <w:t xml:space="preserve"> to network according to the programme priority corresponding to their field of interest.</w:t>
      </w:r>
      <w:r w:rsidR="00403727">
        <w:rPr>
          <w:rFonts w:ascii="Century Gothic" w:hAnsi="Century Gothic" w:cs="Arial"/>
          <w:sz w:val="22"/>
          <w:szCs w:val="22"/>
        </w:rPr>
        <w:t xml:space="preserve"> </w:t>
      </w:r>
      <w:r w:rsidR="00EE66A6">
        <w:rPr>
          <w:rFonts w:ascii="Century Gothic" w:hAnsi="Century Gothic" w:cs="Arial"/>
          <w:sz w:val="22"/>
          <w:szCs w:val="22"/>
        </w:rPr>
        <w:t>Priorities</w:t>
      </w:r>
      <w:r w:rsidR="00403727">
        <w:rPr>
          <w:rFonts w:ascii="Century Gothic" w:hAnsi="Century Gothic" w:cs="Arial"/>
          <w:sz w:val="22"/>
          <w:szCs w:val="22"/>
        </w:rPr>
        <w:t xml:space="preserve"> of interest </w:t>
      </w:r>
      <w:r w:rsidR="00EE66A6">
        <w:rPr>
          <w:rFonts w:ascii="Century Gothic" w:hAnsi="Century Gothic" w:cs="Arial"/>
          <w:sz w:val="22"/>
          <w:szCs w:val="22"/>
        </w:rPr>
        <w:t>will be indicated by coloured dots on badges</w:t>
      </w:r>
      <w:r w:rsidR="001D2CEF">
        <w:rPr>
          <w:rFonts w:ascii="Century Gothic" w:hAnsi="Century Gothic" w:cs="Arial"/>
          <w:sz w:val="22"/>
          <w:szCs w:val="22"/>
        </w:rPr>
        <w:t>,</w:t>
      </w:r>
      <w:r w:rsidR="00EE66A6">
        <w:rPr>
          <w:rFonts w:ascii="Century Gothic" w:hAnsi="Century Gothic" w:cs="Arial"/>
          <w:sz w:val="22"/>
          <w:szCs w:val="22"/>
        </w:rPr>
        <w:t xml:space="preserve"> </w:t>
      </w:r>
      <w:r w:rsidR="00E55AB3">
        <w:rPr>
          <w:rFonts w:ascii="Century Gothic" w:hAnsi="Century Gothic" w:cs="Arial"/>
          <w:sz w:val="22"/>
          <w:szCs w:val="22"/>
        </w:rPr>
        <w:t xml:space="preserve">and </w:t>
      </w:r>
      <w:r w:rsidR="00EE66A6">
        <w:rPr>
          <w:rFonts w:ascii="Century Gothic" w:hAnsi="Century Gothic" w:cs="Arial"/>
          <w:sz w:val="22"/>
          <w:szCs w:val="22"/>
        </w:rPr>
        <w:t>during lunch and the partner forum, participants</w:t>
      </w:r>
      <w:r w:rsidR="006B0C9B">
        <w:rPr>
          <w:rFonts w:ascii="Century Gothic" w:hAnsi="Century Gothic" w:cs="Arial"/>
          <w:sz w:val="22"/>
          <w:szCs w:val="22"/>
        </w:rPr>
        <w:t xml:space="preserve"> will </w:t>
      </w:r>
      <w:r w:rsidR="004C1CC3">
        <w:rPr>
          <w:rFonts w:ascii="Century Gothic" w:hAnsi="Century Gothic" w:cs="Arial"/>
          <w:sz w:val="22"/>
          <w:szCs w:val="22"/>
        </w:rPr>
        <w:t xml:space="preserve">be </w:t>
      </w:r>
      <w:r w:rsidR="00EE66A6">
        <w:rPr>
          <w:rFonts w:ascii="Century Gothic" w:hAnsi="Century Gothic" w:cs="Arial"/>
          <w:sz w:val="22"/>
          <w:szCs w:val="22"/>
        </w:rPr>
        <w:t>able to sit at</w:t>
      </w:r>
      <w:r w:rsidR="002F52EC">
        <w:rPr>
          <w:rFonts w:ascii="Century Gothic" w:hAnsi="Century Gothic" w:cs="Arial"/>
          <w:sz w:val="22"/>
          <w:szCs w:val="22"/>
        </w:rPr>
        <w:t xml:space="preserve"> tables </w:t>
      </w:r>
      <w:r w:rsidR="00EE66A6">
        <w:rPr>
          <w:rFonts w:ascii="Century Gothic" w:hAnsi="Century Gothic" w:cs="Arial"/>
          <w:sz w:val="22"/>
          <w:szCs w:val="22"/>
        </w:rPr>
        <w:t>for each priority</w:t>
      </w:r>
      <w:r w:rsidR="00403727">
        <w:rPr>
          <w:rFonts w:ascii="Century Gothic" w:hAnsi="Century Gothic" w:cs="Arial"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4306C070" w14:textId="025B9250" w:rsidR="00987B0F" w:rsidRPr="00213C55" w:rsidRDefault="004911F7" w:rsidP="001D2CEF">
      <w:pPr>
        <w:pStyle w:val="Bullets"/>
        <w:numPr>
          <w:ilvl w:val="0"/>
          <w:numId w:val="9"/>
        </w:numPr>
        <w:suppressAutoHyphens w:val="0"/>
        <w:spacing w:before="120" w:line="276" w:lineRule="auto"/>
        <w:ind w:left="714" w:hanging="357"/>
        <w:contextualSpacing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The partner forum</w:t>
      </w:r>
      <w:r w:rsidR="00987B0F" w:rsidRPr="00213C55">
        <w:rPr>
          <w:rFonts w:ascii="Century Gothic" w:hAnsi="Century Gothic" w:cs="Arial"/>
          <w:sz w:val="22"/>
          <w:szCs w:val="22"/>
        </w:rPr>
        <w:t xml:space="preserve"> w</w:t>
      </w:r>
      <w:r>
        <w:rPr>
          <w:rFonts w:ascii="Century Gothic" w:hAnsi="Century Gothic" w:cs="Arial"/>
          <w:sz w:val="22"/>
          <w:szCs w:val="22"/>
        </w:rPr>
        <w:t>ill be facilitated by three</w:t>
      </w:r>
      <w:r w:rsidR="00987B0F" w:rsidRPr="00213C55">
        <w:rPr>
          <w:rFonts w:ascii="Century Gothic" w:hAnsi="Century Gothic" w:cs="Arial"/>
          <w:sz w:val="22"/>
          <w:szCs w:val="22"/>
        </w:rPr>
        <w:t xml:space="preserve"> experts from the TESIM project t</w:t>
      </w:r>
      <w:r>
        <w:rPr>
          <w:rFonts w:ascii="Century Gothic" w:hAnsi="Century Gothic" w:cs="Arial"/>
          <w:sz w:val="22"/>
          <w:szCs w:val="22"/>
        </w:rPr>
        <w:t>eam</w:t>
      </w:r>
      <w:r w:rsidR="0007268C">
        <w:rPr>
          <w:rFonts w:ascii="Century Gothic" w:hAnsi="Century Gothic" w:cs="Arial"/>
          <w:sz w:val="22"/>
          <w:szCs w:val="22"/>
        </w:rPr>
        <w:t xml:space="preserve"> together with </w:t>
      </w:r>
      <w:r w:rsidR="00987B0F" w:rsidRPr="00213C55">
        <w:rPr>
          <w:rFonts w:ascii="Century Gothic" w:hAnsi="Century Gothic" w:cs="Arial"/>
          <w:sz w:val="22"/>
          <w:szCs w:val="22"/>
        </w:rPr>
        <w:t>representati</w:t>
      </w:r>
      <w:r w:rsidR="00522E36">
        <w:rPr>
          <w:rFonts w:ascii="Century Gothic" w:hAnsi="Century Gothic" w:cs="Arial"/>
          <w:sz w:val="22"/>
          <w:szCs w:val="22"/>
        </w:rPr>
        <w:t>ves of the Managing Authority</w:t>
      </w:r>
      <w:r w:rsidR="007B647D">
        <w:rPr>
          <w:rFonts w:ascii="Century Gothic" w:hAnsi="Century Gothic" w:cs="Arial"/>
          <w:sz w:val="22"/>
          <w:szCs w:val="22"/>
        </w:rPr>
        <w:t xml:space="preserve"> and National Authorities</w:t>
      </w:r>
      <w:r w:rsidR="00522E36">
        <w:rPr>
          <w:rFonts w:ascii="Century Gothic" w:hAnsi="Century Gothic" w:cs="Arial"/>
          <w:sz w:val="22"/>
          <w:szCs w:val="22"/>
        </w:rPr>
        <w:t>.</w:t>
      </w:r>
    </w:p>
    <w:p w14:paraId="7511710F" w14:textId="7F8FF5D0" w:rsidR="00987B0F" w:rsidRDefault="00987B0F" w:rsidP="001D2CEF">
      <w:pPr>
        <w:pStyle w:val="Bullets"/>
        <w:numPr>
          <w:ilvl w:val="0"/>
          <w:numId w:val="9"/>
        </w:numPr>
        <w:suppressAutoHyphens w:val="0"/>
        <w:spacing w:before="120" w:line="276" w:lineRule="auto"/>
        <w:ind w:left="714" w:hanging="357"/>
        <w:contextualSpacing/>
        <w:rPr>
          <w:rFonts w:ascii="Century Gothic" w:hAnsi="Century Gothic" w:cs="Arial"/>
          <w:sz w:val="22"/>
          <w:szCs w:val="22"/>
        </w:rPr>
      </w:pPr>
      <w:r w:rsidRPr="00213C55">
        <w:rPr>
          <w:rFonts w:ascii="Century Gothic" w:hAnsi="Century Gothic" w:cs="Arial"/>
          <w:sz w:val="22"/>
          <w:szCs w:val="22"/>
        </w:rPr>
        <w:t xml:space="preserve">With the permission of the participants, the </w:t>
      </w:r>
      <w:r w:rsidR="00B401FE">
        <w:rPr>
          <w:rFonts w:ascii="Century Gothic" w:hAnsi="Century Gothic" w:cs="Arial"/>
          <w:sz w:val="22"/>
          <w:szCs w:val="22"/>
        </w:rPr>
        <w:t>project ideas and participant contact details</w:t>
      </w:r>
      <w:r w:rsidRPr="00213C55">
        <w:rPr>
          <w:rFonts w:ascii="Century Gothic" w:hAnsi="Century Gothic" w:cs="Arial"/>
          <w:sz w:val="22"/>
          <w:szCs w:val="22"/>
        </w:rPr>
        <w:t xml:space="preserve"> will be </w:t>
      </w:r>
      <w:r w:rsidR="00B401FE">
        <w:rPr>
          <w:rFonts w:ascii="Century Gothic" w:hAnsi="Century Gothic" w:cs="Arial"/>
          <w:sz w:val="22"/>
          <w:szCs w:val="22"/>
        </w:rPr>
        <w:t xml:space="preserve">shared </w:t>
      </w:r>
      <w:r w:rsidR="00EE66A6">
        <w:rPr>
          <w:rFonts w:ascii="Century Gothic" w:hAnsi="Century Gothic" w:cs="Arial"/>
          <w:sz w:val="22"/>
          <w:szCs w:val="22"/>
        </w:rPr>
        <w:t>via</w:t>
      </w:r>
      <w:r w:rsidR="00B401FE">
        <w:rPr>
          <w:rFonts w:ascii="Century Gothic" w:hAnsi="Century Gothic" w:cs="Arial"/>
          <w:sz w:val="22"/>
          <w:szCs w:val="22"/>
        </w:rPr>
        <w:t xml:space="preserve"> the programme website</w:t>
      </w:r>
      <w:r w:rsidR="007B647D">
        <w:rPr>
          <w:rFonts w:ascii="Century Gothic" w:hAnsi="Century Gothic" w:cs="Arial"/>
          <w:sz w:val="22"/>
          <w:szCs w:val="22"/>
        </w:rPr>
        <w:t xml:space="preserve"> prior to, and after the partner forum</w:t>
      </w:r>
      <w:r w:rsidR="00B401FE">
        <w:rPr>
          <w:rFonts w:ascii="Century Gothic" w:hAnsi="Century Gothic" w:cs="Arial"/>
          <w:sz w:val="22"/>
          <w:szCs w:val="22"/>
        </w:rPr>
        <w:t>.</w:t>
      </w:r>
      <w:r w:rsidRPr="00213C55">
        <w:rPr>
          <w:rFonts w:ascii="Century Gothic" w:hAnsi="Century Gothic" w:cs="Arial"/>
          <w:sz w:val="22"/>
          <w:szCs w:val="22"/>
        </w:rPr>
        <w:t xml:space="preserve"> </w:t>
      </w:r>
    </w:p>
    <w:p w14:paraId="2E314245" w14:textId="77777777" w:rsidR="0023768F" w:rsidRDefault="0023768F" w:rsidP="00861E03">
      <w:pPr>
        <w:rPr>
          <w:b/>
          <w:color w:val="07147A"/>
        </w:rPr>
      </w:pPr>
    </w:p>
    <w:p w14:paraId="2F0FDC10" w14:textId="77777777" w:rsidR="007930F0" w:rsidRDefault="007930F0">
      <w:pPr>
        <w:rPr>
          <w:b/>
          <w:color w:val="07147A"/>
        </w:rPr>
      </w:pPr>
      <w:r>
        <w:rPr>
          <w:b/>
          <w:color w:val="07147A"/>
        </w:rPr>
        <w:br w:type="page"/>
      </w:r>
    </w:p>
    <w:p w14:paraId="22B5AFD1" w14:textId="77777777" w:rsidR="00426231" w:rsidRDefault="00426231" w:rsidP="002B5AA5">
      <w:pPr>
        <w:rPr>
          <w:b/>
          <w:color w:val="07147A"/>
        </w:rPr>
      </w:pPr>
    </w:p>
    <w:p w14:paraId="2F269F85" w14:textId="77777777" w:rsidR="00426231" w:rsidRDefault="00426231" w:rsidP="002B5AA5">
      <w:pPr>
        <w:rPr>
          <w:b/>
          <w:color w:val="07147A"/>
        </w:rPr>
      </w:pPr>
    </w:p>
    <w:p w14:paraId="4B9E238D" w14:textId="36A655A1" w:rsidR="00D02F9C" w:rsidRDefault="007930F0" w:rsidP="002B5AA5">
      <w:pPr>
        <w:rPr>
          <w:lang w:val="et-EE"/>
        </w:rPr>
      </w:pPr>
      <w:r>
        <w:rPr>
          <w:b/>
          <w:color w:val="07147A"/>
        </w:rPr>
        <w:t>Participant</w:t>
      </w:r>
      <w:r w:rsidR="00E13620">
        <w:rPr>
          <w:b/>
          <w:color w:val="07147A"/>
        </w:rPr>
        <w:t xml:space="preserve"> </w:t>
      </w:r>
      <w:r w:rsidR="00213C55">
        <w:rPr>
          <w:b/>
          <w:color w:val="07147A"/>
        </w:rPr>
        <w:t>Agenda</w:t>
      </w:r>
      <w:r w:rsidR="00861E03">
        <w:rPr>
          <w:b/>
          <w:color w:val="07147A"/>
        </w:rPr>
        <w:t xml:space="preserve"> </w:t>
      </w:r>
      <w:r w:rsidR="0044792E">
        <w:rPr>
          <w:b/>
          <w:color w:val="07147A"/>
        </w:rPr>
        <w:t>– Thursday 24 November, 2016</w:t>
      </w:r>
    </w:p>
    <w:tbl>
      <w:tblPr>
        <w:tblStyle w:val="TableGrid"/>
        <w:tblW w:w="9464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246828" w:rsidRPr="00C02357" w14:paraId="74F4E82E" w14:textId="77777777" w:rsidTr="008313C5">
        <w:trPr>
          <w:trHeight w:val="358"/>
          <w:tblHeader/>
        </w:trPr>
        <w:tc>
          <w:tcPr>
            <w:tcW w:w="817" w:type="dxa"/>
            <w:shd w:val="clear" w:color="auto" w:fill="9CC2E5" w:themeFill="accent1" w:themeFillTint="99"/>
          </w:tcPr>
          <w:p w14:paraId="26D47F2B" w14:textId="77777777" w:rsidR="00207443" w:rsidRPr="00C02357" w:rsidRDefault="00207443" w:rsidP="008313C5">
            <w:pPr>
              <w:spacing w:before="40" w:line="264" w:lineRule="auto"/>
              <w:jc w:val="center"/>
              <w:rPr>
                <w:b/>
                <w:sz w:val="20"/>
                <w:szCs w:val="20"/>
              </w:rPr>
            </w:pPr>
            <w:r w:rsidRPr="00C0235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411F5E47" w14:textId="28C10DA1" w:rsidR="00207443" w:rsidRPr="00246828" w:rsidRDefault="00207443" w:rsidP="008313C5">
            <w:pPr>
              <w:spacing w:before="40" w:line="264" w:lineRule="auto"/>
              <w:jc w:val="center"/>
              <w:rPr>
                <w:b/>
                <w:sz w:val="20"/>
                <w:szCs w:val="20"/>
              </w:rPr>
            </w:pPr>
            <w:r w:rsidRPr="00246828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6662" w:type="dxa"/>
            <w:shd w:val="clear" w:color="auto" w:fill="9CC2E5" w:themeFill="accent1" w:themeFillTint="99"/>
          </w:tcPr>
          <w:p w14:paraId="6B709279" w14:textId="77777777" w:rsidR="00207443" w:rsidRPr="00C02357" w:rsidRDefault="00207443" w:rsidP="008313C5">
            <w:pPr>
              <w:spacing w:before="40" w:line="264" w:lineRule="auto"/>
              <w:jc w:val="center"/>
              <w:rPr>
                <w:b/>
                <w:sz w:val="20"/>
                <w:szCs w:val="20"/>
              </w:rPr>
            </w:pPr>
            <w:r w:rsidRPr="00C02357">
              <w:rPr>
                <w:b/>
                <w:sz w:val="20"/>
                <w:szCs w:val="20"/>
              </w:rPr>
              <w:t>Objective/Content</w:t>
            </w:r>
          </w:p>
        </w:tc>
      </w:tr>
      <w:tr w:rsidR="007B647D" w:rsidRPr="00E5443C" w14:paraId="47B7AE10" w14:textId="77777777" w:rsidTr="008313C5">
        <w:tc>
          <w:tcPr>
            <w:tcW w:w="817" w:type="dxa"/>
            <w:shd w:val="clear" w:color="auto" w:fill="FFFFFF" w:themeFill="background1"/>
          </w:tcPr>
          <w:p w14:paraId="35B272E2" w14:textId="57799B1B" w:rsidR="007B647D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09.00-09.30</w:t>
            </w:r>
          </w:p>
        </w:tc>
        <w:tc>
          <w:tcPr>
            <w:tcW w:w="1985" w:type="dxa"/>
            <w:shd w:val="clear" w:color="auto" w:fill="FFFFFF" w:themeFill="background1"/>
          </w:tcPr>
          <w:p w14:paraId="19EE2098" w14:textId="6146CA3F" w:rsidR="007B647D" w:rsidRPr="00246828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Registration</w:t>
            </w:r>
          </w:p>
        </w:tc>
        <w:tc>
          <w:tcPr>
            <w:tcW w:w="6662" w:type="dxa"/>
            <w:shd w:val="clear" w:color="auto" w:fill="FFFFFF" w:themeFill="background1"/>
          </w:tcPr>
          <w:p w14:paraId="5F652E8D" w14:textId="77777777" w:rsidR="007B647D" w:rsidRDefault="007B647D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</w:p>
        </w:tc>
      </w:tr>
      <w:tr w:rsidR="00246828" w:rsidRPr="00E5443C" w14:paraId="281789E3" w14:textId="77777777" w:rsidTr="008313C5">
        <w:tc>
          <w:tcPr>
            <w:tcW w:w="817" w:type="dxa"/>
            <w:shd w:val="clear" w:color="auto" w:fill="FFFFFF" w:themeFill="background1"/>
          </w:tcPr>
          <w:p w14:paraId="78895DA6" w14:textId="42A1DCD8" w:rsidR="00207443" w:rsidRPr="00E5443C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="00391B6E">
              <w:rPr>
                <w:sz w:val="20"/>
                <w:szCs w:val="20"/>
              </w:rPr>
              <w:t>17.00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11ED6426" w14:textId="4FA16B10" w:rsidR="00207443" w:rsidRPr="00246828" w:rsidRDefault="00207443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46828">
              <w:rPr>
                <w:rFonts w:ascii="Century Gothic" w:hAnsi="Century Gothic" w:cs="Arial"/>
                <w:b/>
                <w:sz w:val="20"/>
                <w:szCs w:val="20"/>
              </w:rPr>
              <w:t>Project idea exhibition</w:t>
            </w:r>
          </w:p>
        </w:tc>
        <w:tc>
          <w:tcPr>
            <w:tcW w:w="6662" w:type="dxa"/>
            <w:shd w:val="clear" w:color="auto" w:fill="FFFFFF" w:themeFill="background1"/>
          </w:tcPr>
          <w:p w14:paraId="5B27B888" w14:textId="485ED962" w:rsidR="00207443" w:rsidRPr="00DA0D33" w:rsidRDefault="00207443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  <w:r w:rsidRPr="00DA0D33">
              <w:rPr>
                <w:b/>
                <w:sz w:val="20"/>
                <w:szCs w:val="20"/>
              </w:rPr>
              <w:t>Objective</w:t>
            </w:r>
          </w:p>
          <w:p w14:paraId="1DDF1220" w14:textId="09E6E326" w:rsidR="00207443" w:rsidRPr="00DA0D33" w:rsidRDefault="00E65C45" w:rsidP="008313C5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To share project ideas so to</w:t>
            </w:r>
            <w:r w:rsidR="001D2CEF" w:rsidRPr="00DA0D33">
              <w:rPr>
                <w:sz w:val="20"/>
                <w:szCs w:val="20"/>
              </w:rPr>
              <w:t xml:space="preserve"> find</w:t>
            </w:r>
            <w:r w:rsidR="00207443" w:rsidRPr="00DA0D33">
              <w:rPr>
                <w:sz w:val="20"/>
                <w:szCs w:val="20"/>
              </w:rPr>
              <w:t xml:space="preserve"> suitable partners</w:t>
            </w:r>
          </w:p>
          <w:p w14:paraId="11C70B80" w14:textId="77777777" w:rsidR="00207443" w:rsidRPr="00DA0D33" w:rsidRDefault="00207443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DA0D33">
              <w:rPr>
                <w:b/>
                <w:sz w:val="20"/>
                <w:szCs w:val="20"/>
              </w:rPr>
              <w:t>Content</w:t>
            </w:r>
            <w:r w:rsidRPr="00DA0D33">
              <w:rPr>
                <w:sz w:val="20"/>
                <w:szCs w:val="20"/>
              </w:rPr>
              <w:t xml:space="preserve"> </w:t>
            </w:r>
          </w:p>
          <w:p w14:paraId="53C2D715" w14:textId="50AA68A6" w:rsidR="00207443" w:rsidRPr="00DA0D33" w:rsidRDefault="00207443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Exhibition of project ideas on the</w:t>
            </w:r>
            <w:r w:rsidR="00EA45C3" w:rsidRPr="00DA0D33">
              <w:rPr>
                <w:sz w:val="20"/>
                <w:szCs w:val="20"/>
              </w:rPr>
              <w:t xml:space="preserve"> walls</w:t>
            </w:r>
            <w:r w:rsidR="00EE66A6" w:rsidRPr="00DA0D33">
              <w:rPr>
                <w:sz w:val="20"/>
                <w:szCs w:val="20"/>
              </w:rPr>
              <w:t xml:space="preserve"> of the venue, organised by programme priority</w:t>
            </w:r>
            <w:r w:rsidR="00EA45C3" w:rsidRPr="00DA0D33">
              <w:rPr>
                <w:sz w:val="20"/>
                <w:szCs w:val="20"/>
              </w:rPr>
              <w:t xml:space="preserve">, </w:t>
            </w:r>
            <w:r w:rsidRPr="00DA0D33">
              <w:rPr>
                <w:sz w:val="20"/>
                <w:szCs w:val="20"/>
              </w:rPr>
              <w:t xml:space="preserve">including details of the contact person </w:t>
            </w:r>
            <w:r w:rsidR="00EE66A6" w:rsidRPr="00DA0D33">
              <w:rPr>
                <w:sz w:val="20"/>
                <w:szCs w:val="20"/>
              </w:rPr>
              <w:t>attending the partner forum.</w:t>
            </w:r>
          </w:p>
        </w:tc>
      </w:tr>
      <w:tr w:rsidR="007B647D" w:rsidRPr="006479C6" w14:paraId="6CCF08E6" w14:textId="77777777" w:rsidTr="008313C5">
        <w:tc>
          <w:tcPr>
            <w:tcW w:w="817" w:type="dxa"/>
            <w:shd w:val="clear" w:color="auto" w:fill="FFFFFF" w:themeFill="background1"/>
          </w:tcPr>
          <w:p w14:paraId="3AAC829F" w14:textId="3F837F24" w:rsidR="007B647D" w:rsidRPr="006479C6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71BD03A" w14:textId="565A2BC4" w:rsidR="007B647D" w:rsidRPr="00246828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Welcome &amp; Introductions</w:t>
            </w:r>
            <w:r w:rsidRPr="0024682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269A933E" w14:textId="0C6F89C0" w:rsidR="007B647D" w:rsidRPr="00DA0D33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Welcome</w:t>
            </w:r>
          </w:p>
          <w:p w14:paraId="5AC193A1" w14:textId="77777777" w:rsidR="007B647D" w:rsidRPr="00DA0D33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Agenda</w:t>
            </w:r>
          </w:p>
          <w:p w14:paraId="510FF8F7" w14:textId="01169793" w:rsidR="007B647D" w:rsidRPr="00DA0D33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 xml:space="preserve">Overview of participants </w:t>
            </w:r>
          </w:p>
        </w:tc>
      </w:tr>
      <w:tr w:rsidR="007B647D" w:rsidRPr="006479C6" w14:paraId="3BC02B02" w14:textId="77777777" w:rsidTr="008313C5">
        <w:tc>
          <w:tcPr>
            <w:tcW w:w="817" w:type="dxa"/>
            <w:shd w:val="clear" w:color="auto" w:fill="FFFFFF" w:themeFill="background1"/>
          </w:tcPr>
          <w:p w14:paraId="12A640A9" w14:textId="409F66FE" w:rsidR="007B647D" w:rsidRPr="006479C6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10.00-11.10</w:t>
            </w:r>
          </w:p>
        </w:tc>
        <w:tc>
          <w:tcPr>
            <w:tcW w:w="1985" w:type="dxa"/>
            <w:shd w:val="clear" w:color="auto" w:fill="FFFFFF" w:themeFill="background1"/>
          </w:tcPr>
          <w:p w14:paraId="0F0B5B67" w14:textId="17BDC95A" w:rsidR="007B647D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Introducing ENI CBC &amp; the Black Sea Basin programme</w:t>
            </w:r>
          </w:p>
        </w:tc>
        <w:tc>
          <w:tcPr>
            <w:tcW w:w="6662" w:type="dxa"/>
            <w:shd w:val="clear" w:color="auto" w:fill="FFFFFF" w:themeFill="background1"/>
          </w:tcPr>
          <w:p w14:paraId="48540AA7" w14:textId="77777777" w:rsidR="00E65C45" w:rsidRPr="00DA0D33" w:rsidRDefault="00E65C45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  <w:r w:rsidRPr="00DA0D33">
              <w:rPr>
                <w:b/>
                <w:sz w:val="20"/>
                <w:szCs w:val="20"/>
              </w:rPr>
              <w:t xml:space="preserve">Objective </w:t>
            </w:r>
          </w:p>
          <w:p w14:paraId="5B297132" w14:textId="77777777" w:rsidR="00E65C45" w:rsidRPr="00DA0D33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To find out about ENI CBC, the Black Sea Basin programme and the first call for proposals</w:t>
            </w:r>
          </w:p>
          <w:p w14:paraId="5FE884C5" w14:textId="77777777" w:rsidR="00E65C45" w:rsidRPr="00DA0D33" w:rsidRDefault="00E65C45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  <w:r w:rsidRPr="00DA0D33">
              <w:rPr>
                <w:b/>
                <w:sz w:val="20"/>
                <w:szCs w:val="20"/>
              </w:rPr>
              <w:t>Content</w:t>
            </w:r>
          </w:p>
          <w:p w14:paraId="763A7233" w14:textId="77777777" w:rsidR="00E65C45" w:rsidRPr="00DA0D33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Brief overview of ENI CBC and what is a CBC project</w:t>
            </w:r>
          </w:p>
          <w:p w14:paraId="50127A1F" w14:textId="77777777" w:rsidR="00E65C45" w:rsidRPr="00DA0D33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b/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Overview of the Black Sea Basin Programme and the first call for proposals</w:t>
            </w:r>
          </w:p>
          <w:p w14:paraId="41BE4740" w14:textId="6FCA4476" w:rsidR="00E65C45" w:rsidRPr="00DA0D33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b/>
                <w:sz w:val="20"/>
                <w:szCs w:val="20"/>
              </w:rPr>
            </w:pPr>
            <w:r w:rsidRPr="00DA0D33">
              <w:rPr>
                <w:sz w:val="20"/>
                <w:szCs w:val="20"/>
              </w:rPr>
              <w:t>Questions &amp; answers</w:t>
            </w:r>
          </w:p>
        </w:tc>
      </w:tr>
      <w:tr w:rsidR="00E65C45" w:rsidRPr="0059138C" w14:paraId="3B6F8D22" w14:textId="77777777" w:rsidTr="008313C5">
        <w:tc>
          <w:tcPr>
            <w:tcW w:w="817" w:type="dxa"/>
            <w:shd w:val="clear" w:color="auto" w:fill="FFFFFF" w:themeFill="background1"/>
          </w:tcPr>
          <w:p w14:paraId="764AE748" w14:textId="007984E0" w:rsidR="00E65C45" w:rsidRPr="0059138C" w:rsidRDefault="00E65C45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11.10-11.40</w:t>
            </w:r>
          </w:p>
        </w:tc>
        <w:tc>
          <w:tcPr>
            <w:tcW w:w="1985" w:type="dxa"/>
            <w:shd w:val="clear" w:color="auto" w:fill="FFFFFF" w:themeFill="background1"/>
          </w:tcPr>
          <w:p w14:paraId="3297ADB8" w14:textId="77777777" w:rsidR="00E65C45" w:rsidRPr="007A320D" w:rsidRDefault="00E65C45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A320D">
              <w:rPr>
                <w:rFonts w:ascii="Century Gothic" w:hAnsi="Century Gothic" w:cs="Arial"/>
                <w:b/>
                <w:sz w:val="20"/>
                <w:szCs w:val="20"/>
              </w:rPr>
              <w:t>Coffee break</w:t>
            </w:r>
          </w:p>
        </w:tc>
        <w:tc>
          <w:tcPr>
            <w:tcW w:w="6662" w:type="dxa"/>
            <w:shd w:val="clear" w:color="auto" w:fill="FFFFFF" w:themeFill="background1"/>
          </w:tcPr>
          <w:p w14:paraId="7FF0295B" w14:textId="77777777" w:rsidR="00E65C45" w:rsidRPr="0059138C" w:rsidRDefault="00E65C45" w:rsidP="008313C5">
            <w:pPr>
              <w:spacing w:before="40" w:line="26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coffee break provides the opportunity for participants to look at project ideas, have bilateral discussions and initiate</w:t>
            </w:r>
            <w:r w:rsidRPr="0059138C">
              <w:rPr>
                <w:i/>
                <w:sz w:val="20"/>
                <w:szCs w:val="20"/>
              </w:rPr>
              <w:t xml:space="preserve"> partnerships</w:t>
            </w:r>
          </w:p>
        </w:tc>
      </w:tr>
      <w:tr w:rsidR="007B647D" w:rsidRPr="006479C6" w14:paraId="0A69C43A" w14:textId="77777777" w:rsidTr="008313C5">
        <w:tc>
          <w:tcPr>
            <w:tcW w:w="817" w:type="dxa"/>
            <w:shd w:val="clear" w:color="auto" w:fill="FFFFFF" w:themeFill="background1"/>
          </w:tcPr>
          <w:p w14:paraId="6521825B" w14:textId="31266CEE" w:rsidR="007B647D" w:rsidRPr="006479C6" w:rsidRDefault="00E65C45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11.40-12.50</w:t>
            </w:r>
          </w:p>
        </w:tc>
        <w:tc>
          <w:tcPr>
            <w:tcW w:w="1985" w:type="dxa"/>
            <w:shd w:val="clear" w:color="auto" w:fill="FFFFFF" w:themeFill="background1"/>
          </w:tcPr>
          <w:p w14:paraId="5192B912" w14:textId="77777777" w:rsidR="007B647D" w:rsidRPr="00EE66A6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Building Partnerships </w:t>
            </w:r>
          </w:p>
        </w:tc>
        <w:tc>
          <w:tcPr>
            <w:tcW w:w="6662" w:type="dxa"/>
            <w:shd w:val="clear" w:color="auto" w:fill="FFFFFF" w:themeFill="background1"/>
          </w:tcPr>
          <w:p w14:paraId="04D2C37B" w14:textId="77777777" w:rsidR="007B647D" w:rsidRDefault="007B647D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  <w:r w:rsidRPr="006479C6">
              <w:rPr>
                <w:b/>
                <w:sz w:val="20"/>
                <w:szCs w:val="20"/>
              </w:rPr>
              <w:t>Objective</w:t>
            </w:r>
          </w:p>
          <w:p w14:paraId="4ED7505A" w14:textId="43FF6EFA" w:rsidR="00E65C45" w:rsidRPr="00E65C45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E65C45">
              <w:rPr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 xml:space="preserve"> information </w:t>
            </w:r>
            <w:r w:rsidR="00E65C45">
              <w:rPr>
                <w:sz w:val="20"/>
                <w:szCs w:val="20"/>
              </w:rPr>
              <w:t xml:space="preserve">and tips </w:t>
            </w:r>
            <w:r>
              <w:rPr>
                <w:sz w:val="20"/>
                <w:szCs w:val="20"/>
              </w:rPr>
              <w:t xml:space="preserve">on </w:t>
            </w:r>
            <w:r w:rsidR="00DA0D33">
              <w:rPr>
                <w:sz w:val="20"/>
                <w:szCs w:val="20"/>
              </w:rPr>
              <w:t>ENI CBC partners</w:t>
            </w:r>
            <w:r w:rsidR="00E65C45">
              <w:rPr>
                <w:sz w:val="20"/>
                <w:szCs w:val="20"/>
              </w:rPr>
              <w:t xml:space="preserve">, finding partners, and </w:t>
            </w:r>
            <w:r>
              <w:rPr>
                <w:sz w:val="20"/>
                <w:szCs w:val="20"/>
              </w:rPr>
              <w:t>building partnerships</w:t>
            </w:r>
            <w:r w:rsidR="00E65C45">
              <w:rPr>
                <w:sz w:val="20"/>
                <w:szCs w:val="20"/>
              </w:rPr>
              <w:t xml:space="preserve"> </w:t>
            </w:r>
          </w:p>
          <w:p w14:paraId="742593F8" w14:textId="77777777" w:rsidR="007B647D" w:rsidRPr="006479C6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6479C6">
              <w:rPr>
                <w:b/>
                <w:sz w:val="20"/>
                <w:szCs w:val="20"/>
              </w:rPr>
              <w:t>Content</w:t>
            </w:r>
          </w:p>
          <w:p w14:paraId="719E6C98" w14:textId="7E255B3D" w:rsidR="00E65C45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find partners and key components of successful partnerships </w:t>
            </w:r>
          </w:p>
          <w:p w14:paraId="53C47B8A" w14:textId="406BC567" w:rsidR="00E65C45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partnerships are needed and </w:t>
            </w:r>
            <w:r w:rsidRPr="00807D2D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>it takes</w:t>
            </w:r>
            <w:r w:rsidRPr="00807D2D">
              <w:rPr>
                <w:sz w:val="20"/>
                <w:szCs w:val="20"/>
              </w:rPr>
              <w:t xml:space="preserve"> to be a project </w:t>
            </w:r>
            <w:r>
              <w:rPr>
                <w:sz w:val="20"/>
                <w:szCs w:val="20"/>
              </w:rPr>
              <w:t xml:space="preserve">lead </w:t>
            </w:r>
            <w:r w:rsidRPr="00807D2D">
              <w:rPr>
                <w:sz w:val="20"/>
                <w:szCs w:val="20"/>
              </w:rPr>
              <w:t xml:space="preserve">partner and </w:t>
            </w:r>
            <w:r>
              <w:rPr>
                <w:sz w:val="20"/>
                <w:szCs w:val="20"/>
              </w:rPr>
              <w:t>partner</w:t>
            </w:r>
            <w:r w:rsidRPr="00807D2D">
              <w:rPr>
                <w:sz w:val="20"/>
                <w:szCs w:val="20"/>
              </w:rPr>
              <w:t xml:space="preserve"> </w:t>
            </w:r>
          </w:p>
          <w:p w14:paraId="60AA902C" w14:textId="1A651E6C" w:rsidR="00E65C45" w:rsidRPr="00E10A3A" w:rsidRDefault="00E65C45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and answers with experienced project partners</w:t>
            </w:r>
          </w:p>
        </w:tc>
      </w:tr>
      <w:tr w:rsidR="00E65C45" w:rsidRPr="006479C6" w14:paraId="3FD0F4A1" w14:textId="77777777" w:rsidTr="008313C5">
        <w:tc>
          <w:tcPr>
            <w:tcW w:w="817" w:type="dxa"/>
            <w:shd w:val="clear" w:color="auto" w:fill="FFFFFF" w:themeFill="background1"/>
          </w:tcPr>
          <w:p w14:paraId="22387162" w14:textId="0FD84AF1" w:rsidR="00E65C45" w:rsidRDefault="00E65C45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6A6276E5" w14:textId="537AE0EE" w:rsidR="00E65C45" w:rsidRDefault="00E65C45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Announcements</w:t>
            </w:r>
          </w:p>
        </w:tc>
        <w:tc>
          <w:tcPr>
            <w:tcW w:w="6662" w:type="dxa"/>
            <w:shd w:val="clear" w:color="auto" w:fill="FFFFFF" w:themeFill="background1"/>
          </w:tcPr>
          <w:p w14:paraId="5E78152B" w14:textId="77777777" w:rsidR="00E65C45" w:rsidRPr="006479C6" w:rsidRDefault="00E65C45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</w:p>
        </w:tc>
      </w:tr>
      <w:tr w:rsidR="007B647D" w:rsidRPr="006479C6" w14:paraId="48C692D0" w14:textId="77777777" w:rsidTr="008313C5">
        <w:tc>
          <w:tcPr>
            <w:tcW w:w="817" w:type="dxa"/>
            <w:shd w:val="clear" w:color="auto" w:fill="FFFFFF" w:themeFill="background1"/>
          </w:tcPr>
          <w:p w14:paraId="13D7E3C7" w14:textId="2F9B401F" w:rsidR="007B647D" w:rsidRPr="006479C6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6479C6">
              <w:rPr>
                <w:sz w:val="20"/>
                <w:szCs w:val="20"/>
              </w:rPr>
              <w:t>13.00-14.00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4CF77" w14:textId="75F9D12D" w:rsidR="007B647D" w:rsidRPr="00246828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46828">
              <w:rPr>
                <w:rFonts w:ascii="Century Gothic" w:hAnsi="Century Gothic" w:cs="Arial"/>
                <w:b/>
                <w:sz w:val="20"/>
                <w:szCs w:val="20"/>
              </w:rPr>
              <w:t>Lunch break networking</w:t>
            </w:r>
          </w:p>
        </w:tc>
        <w:tc>
          <w:tcPr>
            <w:tcW w:w="6662" w:type="dxa"/>
            <w:shd w:val="clear" w:color="auto" w:fill="FFFFFF" w:themeFill="background1"/>
          </w:tcPr>
          <w:p w14:paraId="5A87F3C0" w14:textId="77777777" w:rsidR="007B647D" w:rsidRPr="006479C6" w:rsidRDefault="007B647D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  <w:r w:rsidRPr="006479C6">
              <w:rPr>
                <w:b/>
                <w:sz w:val="20"/>
                <w:szCs w:val="20"/>
              </w:rPr>
              <w:t>Objective</w:t>
            </w:r>
          </w:p>
          <w:p w14:paraId="7F7FD3ED" w14:textId="5F6C16DB" w:rsidR="00DA0D33" w:rsidRPr="00DA0D33" w:rsidRDefault="00DA0D33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facilitate</w:t>
            </w:r>
            <w:r w:rsidRPr="006479C6">
              <w:rPr>
                <w:sz w:val="20"/>
                <w:szCs w:val="20"/>
              </w:rPr>
              <w:t xml:space="preserve"> networking </w:t>
            </w:r>
            <w:r>
              <w:rPr>
                <w:sz w:val="20"/>
                <w:szCs w:val="20"/>
              </w:rPr>
              <w:t xml:space="preserve">and first contacts with people in similar fields of interest </w:t>
            </w:r>
          </w:p>
          <w:p w14:paraId="6AC3F533" w14:textId="1F80D3C3" w:rsidR="007B647D" w:rsidRPr="006479C6" w:rsidRDefault="007B647D" w:rsidP="008313C5">
            <w:pPr>
              <w:spacing w:before="4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</w:t>
            </w:r>
          </w:p>
          <w:p w14:paraId="6FAF25A9" w14:textId="2266576E" w:rsidR="007B647D" w:rsidRPr="0031600D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wishing to establish contacts during lunch break are invited to sit to tables according to the programme priority in which they are interested </w:t>
            </w:r>
          </w:p>
        </w:tc>
      </w:tr>
    </w:tbl>
    <w:p w14:paraId="74B30FAA" w14:textId="700FF5FC" w:rsidR="00337AEF" w:rsidRDefault="00337AEF">
      <w:r>
        <w:br w:type="page"/>
      </w:r>
    </w:p>
    <w:p w14:paraId="2F5CBCE2" w14:textId="694500E9" w:rsidR="00337AEF" w:rsidRDefault="00337AEF"/>
    <w:p w14:paraId="1740CD1A" w14:textId="7047F7D9" w:rsidR="00337AEF" w:rsidRDefault="00337AEF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337AEF" w:rsidRPr="00337AEF" w14:paraId="66AB2642" w14:textId="77777777" w:rsidTr="00337AEF">
        <w:trPr>
          <w:trHeight w:val="358"/>
        </w:trPr>
        <w:tc>
          <w:tcPr>
            <w:tcW w:w="817" w:type="dxa"/>
            <w:shd w:val="clear" w:color="auto" w:fill="9CC2E5" w:themeFill="accent1" w:themeFillTint="99"/>
          </w:tcPr>
          <w:p w14:paraId="309F4C8A" w14:textId="77777777" w:rsidR="00337AEF" w:rsidRPr="00C02357" w:rsidRDefault="00337AEF" w:rsidP="001264DF">
            <w:pPr>
              <w:spacing w:before="40" w:line="264" w:lineRule="auto"/>
              <w:jc w:val="center"/>
              <w:rPr>
                <w:b/>
                <w:sz w:val="20"/>
                <w:szCs w:val="20"/>
              </w:rPr>
            </w:pPr>
            <w:r w:rsidRPr="00C0235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6A4810DD" w14:textId="77777777" w:rsidR="00337AEF" w:rsidRPr="00246828" w:rsidRDefault="00337AEF" w:rsidP="001264DF">
            <w:pPr>
              <w:spacing w:before="40" w:line="264" w:lineRule="auto"/>
              <w:jc w:val="center"/>
              <w:rPr>
                <w:b/>
                <w:sz w:val="20"/>
                <w:szCs w:val="20"/>
              </w:rPr>
            </w:pPr>
            <w:r w:rsidRPr="00246828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6662" w:type="dxa"/>
            <w:shd w:val="clear" w:color="auto" w:fill="9CC2E5" w:themeFill="accent1" w:themeFillTint="99"/>
          </w:tcPr>
          <w:p w14:paraId="69BBDA1B" w14:textId="77777777" w:rsidR="00337AEF" w:rsidRPr="00C02357" w:rsidRDefault="00337AEF" w:rsidP="001264DF">
            <w:pPr>
              <w:spacing w:before="40" w:line="264" w:lineRule="auto"/>
              <w:jc w:val="center"/>
              <w:rPr>
                <w:b/>
                <w:sz w:val="20"/>
                <w:szCs w:val="20"/>
              </w:rPr>
            </w:pPr>
            <w:r w:rsidRPr="00C02357">
              <w:rPr>
                <w:b/>
                <w:sz w:val="20"/>
                <w:szCs w:val="20"/>
              </w:rPr>
              <w:t>Objective/Content</w:t>
            </w:r>
          </w:p>
        </w:tc>
      </w:tr>
      <w:tr w:rsidR="00337AEF" w:rsidRPr="0059138C" w14:paraId="3539C754" w14:textId="77777777" w:rsidTr="008313C5">
        <w:tblPrEx>
          <w:tblBorders>
            <w:top w:val="single" w:sz="8" w:space="0" w:color="2F5496" w:themeColor="accent5" w:themeShade="BF"/>
            <w:left w:val="single" w:sz="8" w:space="0" w:color="2F5496" w:themeColor="accent5" w:themeShade="BF"/>
            <w:bottom w:val="single" w:sz="8" w:space="0" w:color="2F5496" w:themeColor="accent5" w:themeShade="BF"/>
            <w:right w:val="single" w:sz="8" w:space="0" w:color="2F5496" w:themeColor="accent5" w:themeShade="BF"/>
            <w:insideH w:val="single" w:sz="8" w:space="0" w:color="2F5496" w:themeColor="accent5" w:themeShade="BF"/>
            <w:insideV w:val="single" w:sz="8" w:space="0" w:color="2F5496" w:themeColor="accent5" w:themeShade="BF"/>
          </w:tblBorders>
        </w:tblPrEx>
        <w:tc>
          <w:tcPr>
            <w:tcW w:w="817" w:type="dxa"/>
            <w:shd w:val="clear" w:color="auto" w:fill="FFFFFF" w:themeFill="background1"/>
          </w:tcPr>
          <w:p w14:paraId="39DB579B" w14:textId="07C0FA95" w:rsidR="00337AEF" w:rsidRPr="0059138C" w:rsidRDefault="00337AEF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14.00-14.45</w:t>
            </w:r>
          </w:p>
        </w:tc>
        <w:tc>
          <w:tcPr>
            <w:tcW w:w="1985" w:type="dxa"/>
            <w:shd w:val="clear" w:color="auto" w:fill="FFFFFF" w:themeFill="background1"/>
          </w:tcPr>
          <w:p w14:paraId="2EBC9EF7" w14:textId="72A8B892" w:rsidR="00337AEF" w:rsidRDefault="002D7882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Identifying possible partners - </w:t>
            </w:r>
            <w:r w:rsidR="00337AEF">
              <w:rPr>
                <w:rFonts w:ascii="Century Gothic" w:hAnsi="Century Gothic" w:cs="Arial"/>
                <w:b/>
                <w:sz w:val="20"/>
                <w:szCs w:val="20"/>
              </w:rPr>
              <w:t>‘Speed dating’</w:t>
            </w:r>
          </w:p>
        </w:tc>
        <w:tc>
          <w:tcPr>
            <w:tcW w:w="6662" w:type="dxa"/>
            <w:shd w:val="clear" w:color="auto" w:fill="FFFFFF" w:themeFill="background1"/>
          </w:tcPr>
          <w:p w14:paraId="6682A6F2" w14:textId="77777777" w:rsidR="00337AEF" w:rsidRPr="0059138C" w:rsidRDefault="00337AEF" w:rsidP="00337AEF">
            <w:pPr>
              <w:spacing w:before="40" w:line="264" w:lineRule="auto"/>
              <w:rPr>
                <w:sz w:val="20"/>
                <w:szCs w:val="20"/>
              </w:rPr>
            </w:pPr>
            <w:r w:rsidRPr="0059138C">
              <w:rPr>
                <w:b/>
                <w:sz w:val="20"/>
                <w:szCs w:val="20"/>
              </w:rPr>
              <w:t>Objective</w:t>
            </w:r>
          </w:p>
          <w:p w14:paraId="0E21CEA3" w14:textId="09D639F6" w:rsidR="00337AEF" w:rsidRPr="008A24BC" w:rsidRDefault="00337AEF" w:rsidP="00337AEF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meet as many different participants in a short time </w:t>
            </w:r>
            <w:r w:rsidR="002D7882">
              <w:rPr>
                <w:sz w:val="20"/>
                <w:szCs w:val="20"/>
              </w:rPr>
              <w:t xml:space="preserve">so </w:t>
            </w:r>
            <w:r>
              <w:rPr>
                <w:sz w:val="20"/>
                <w:szCs w:val="20"/>
              </w:rPr>
              <w:t xml:space="preserve">to quickly identify possible project partners. </w:t>
            </w:r>
          </w:p>
          <w:p w14:paraId="4D9ED884" w14:textId="77777777" w:rsidR="0044792E" w:rsidRPr="0059138C" w:rsidRDefault="0044792E" w:rsidP="0044792E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</w:t>
            </w:r>
          </w:p>
          <w:p w14:paraId="152B326A" w14:textId="0B85ADD5" w:rsidR="00337AEF" w:rsidRPr="0059138C" w:rsidRDefault="0044792E" w:rsidP="0044792E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b/>
                <w:sz w:val="20"/>
                <w:szCs w:val="20"/>
              </w:rPr>
            </w:pPr>
            <w:r w:rsidRPr="002D4276">
              <w:rPr>
                <w:sz w:val="20"/>
                <w:szCs w:val="20"/>
              </w:rPr>
              <w:t xml:space="preserve">2-minute exchanges </w:t>
            </w:r>
            <w:r>
              <w:rPr>
                <w:sz w:val="20"/>
                <w:szCs w:val="20"/>
              </w:rPr>
              <w:t xml:space="preserve">on </w:t>
            </w:r>
            <w:r w:rsidRPr="002D4276">
              <w:rPr>
                <w:sz w:val="20"/>
                <w:szCs w:val="20"/>
              </w:rPr>
              <w:t>project ideas and partners</w:t>
            </w:r>
            <w:r w:rsidR="002D7882">
              <w:rPr>
                <w:sz w:val="20"/>
                <w:szCs w:val="20"/>
              </w:rPr>
              <w:t xml:space="preserve"> needed</w:t>
            </w:r>
            <w:r w:rsidRPr="002D4276">
              <w:rPr>
                <w:sz w:val="20"/>
                <w:szCs w:val="20"/>
              </w:rPr>
              <w:t xml:space="preserve"> between </w:t>
            </w:r>
            <w:r>
              <w:rPr>
                <w:sz w:val="20"/>
                <w:szCs w:val="20"/>
              </w:rPr>
              <w:t xml:space="preserve">changing </w:t>
            </w:r>
            <w:r w:rsidRPr="002D4276">
              <w:rPr>
                <w:sz w:val="20"/>
                <w:szCs w:val="20"/>
              </w:rPr>
              <w:t>pairs of participants</w:t>
            </w:r>
          </w:p>
        </w:tc>
      </w:tr>
      <w:tr w:rsidR="007B647D" w:rsidRPr="0059138C" w14:paraId="2C770C98" w14:textId="77777777" w:rsidTr="008313C5">
        <w:tblPrEx>
          <w:tblBorders>
            <w:top w:val="single" w:sz="8" w:space="0" w:color="2F5496" w:themeColor="accent5" w:themeShade="BF"/>
            <w:left w:val="single" w:sz="8" w:space="0" w:color="2F5496" w:themeColor="accent5" w:themeShade="BF"/>
            <w:bottom w:val="single" w:sz="8" w:space="0" w:color="2F5496" w:themeColor="accent5" w:themeShade="BF"/>
            <w:right w:val="single" w:sz="8" w:space="0" w:color="2F5496" w:themeColor="accent5" w:themeShade="BF"/>
            <w:insideH w:val="single" w:sz="8" w:space="0" w:color="2F5496" w:themeColor="accent5" w:themeShade="BF"/>
            <w:insideV w:val="single" w:sz="8" w:space="0" w:color="2F5496" w:themeColor="accent5" w:themeShade="BF"/>
          </w:tblBorders>
        </w:tblPrEx>
        <w:tc>
          <w:tcPr>
            <w:tcW w:w="817" w:type="dxa"/>
            <w:shd w:val="clear" w:color="auto" w:fill="FFFFFF" w:themeFill="background1"/>
          </w:tcPr>
          <w:p w14:paraId="01810C1D" w14:textId="513EE3B9" w:rsidR="007B647D" w:rsidRPr="0059138C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59138C">
              <w:rPr>
                <w:sz w:val="20"/>
                <w:szCs w:val="20"/>
              </w:rPr>
              <w:t>14.45-15.30</w:t>
            </w:r>
          </w:p>
        </w:tc>
        <w:tc>
          <w:tcPr>
            <w:tcW w:w="1985" w:type="dxa"/>
            <w:shd w:val="clear" w:color="auto" w:fill="FFFFFF" w:themeFill="background1"/>
          </w:tcPr>
          <w:p w14:paraId="45763DC5" w14:textId="01176B21" w:rsidR="007B647D" w:rsidRPr="00246828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Presenting project ideas (</w:t>
            </w:r>
            <w:r w:rsidRPr="00246828">
              <w:rPr>
                <w:rFonts w:ascii="Century Gothic" w:hAnsi="Century Gothic" w:cs="Arial"/>
                <w:b/>
                <w:sz w:val="20"/>
                <w:szCs w:val="20"/>
              </w:rPr>
              <w:t>1)</w:t>
            </w:r>
          </w:p>
        </w:tc>
        <w:tc>
          <w:tcPr>
            <w:tcW w:w="6662" w:type="dxa"/>
            <w:shd w:val="clear" w:color="auto" w:fill="FFFFFF" w:themeFill="background1"/>
          </w:tcPr>
          <w:p w14:paraId="642C9358" w14:textId="77777777" w:rsidR="007B647D" w:rsidRPr="0059138C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59138C">
              <w:rPr>
                <w:b/>
                <w:sz w:val="20"/>
                <w:szCs w:val="20"/>
              </w:rPr>
              <w:t>Objective</w:t>
            </w:r>
          </w:p>
          <w:p w14:paraId="1D1D7C93" w14:textId="2A62CA1F" w:rsidR="007B647D" w:rsidRPr="0059138C" w:rsidRDefault="007B647D" w:rsidP="008313C5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identify </w:t>
            </w:r>
            <w:r w:rsidRPr="0059138C">
              <w:rPr>
                <w:sz w:val="20"/>
                <w:szCs w:val="20"/>
              </w:rPr>
              <w:t>possible partners</w:t>
            </w:r>
          </w:p>
          <w:p w14:paraId="0F40D292" w14:textId="656A5A10" w:rsidR="007B647D" w:rsidRPr="0059138C" w:rsidRDefault="0044792E" w:rsidP="008313C5">
            <w:pPr>
              <w:spacing w:before="40"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</w:t>
            </w:r>
          </w:p>
          <w:p w14:paraId="6A475C50" w14:textId="34ECDC63" w:rsidR="007B647D" w:rsidRPr="00796E77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work – brief </w:t>
            </w:r>
            <w:r w:rsidRPr="0059138C">
              <w:rPr>
                <w:sz w:val="20"/>
                <w:szCs w:val="20"/>
              </w:rPr>
              <w:t xml:space="preserve">presentation of project ideas by participants, </w:t>
            </w:r>
            <w:r>
              <w:rPr>
                <w:sz w:val="20"/>
                <w:szCs w:val="20"/>
              </w:rPr>
              <w:t>seated at tables for each priority/theme</w:t>
            </w:r>
          </w:p>
        </w:tc>
      </w:tr>
      <w:tr w:rsidR="007B647D" w:rsidRPr="0059138C" w14:paraId="70C6F804" w14:textId="77777777" w:rsidTr="008313C5">
        <w:tblPrEx>
          <w:tblBorders>
            <w:top w:val="single" w:sz="8" w:space="0" w:color="2F5496" w:themeColor="accent5" w:themeShade="BF"/>
            <w:left w:val="single" w:sz="8" w:space="0" w:color="2F5496" w:themeColor="accent5" w:themeShade="BF"/>
            <w:bottom w:val="single" w:sz="8" w:space="0" w:color="2F5496" w:themeColor="accent5" w:themeShade="BF"/>
            <w:right w:val="single" w:sz="8" w:space="0" w:color="2F5496" w:themeColor="accent5" w:themeShade="BF"/>
            <w:insideH w:val="single" w:sz="8" w:space="0" w:color="2F5496" w:themeColor="accent5" w:themeShade="BF"/>
            <w:insideV w:val="single" w:sz="8" w:space="0" w:color="2F5496" w:themeColor="accent5" w:themeShade="BF"/>
          </w:tblBorders>
        </w:tblPrEx>
        <w:tc>
          <w:tcPr>
            <w:tcW w:w="817" w:type="dxa"/>
            <w:shd w:val="clear" w:color="auto" w:fill="FFFFFF" w:themeFill="background1"/>
          </w:tcPr>
          <w:p w14:paraId="6E2AFD48" w14:textId="77777777" w:rsidR="007B647D" w:rsidRPr="0059138C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59138C">
              <w:rPr>
                <w:sz w:val="20"/>
                <w:szCs w:val="20"/>
              </w:rPr>
              <w:t>15.30-16.00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24399BD" w14:textId="77777777" w:rsidR="007B647D" w:rsidRPr="007A320D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A320D">
              <w:rPr>
                <w:rFonts w:ascii="Century Gothic" w:hAnsi="Century Gothic" w:cs="Arial"/>
                <w:b/>
                <w:sz w:val="20"/>
                <w:szCs w:val="20"/>
              </w:rPr>
              <w:t>Coffee break</w:t>
            </w:r>
          </w:p>
        </w:tc>
        <w:tc>
          <w:tcPr>
            <w:tcW w:w="6662" w:type="dxa"/>
            <w:shd w:val="clear" w:color="auto" w:fill="FFFFFF" w:themeFill="background1"/>
          </w:tcPr>
          <w:p w14:paraId="766D8E65" w14:textId="2FD99C85" w:rsidR="007B647D" w:rsidRPr="0059138C" w:rsidRDefault="00E65C45" w:rsidP="008313C5">
            <w:pPr>
              <w:spacing w:before="40" w:line="26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coffee break provides the opportunity for participants to look at project ideas, have bilateral discussions and initiate</w:t>
            </w:r>
            <w:r w:rsidRPr="0059138C">
              <w:rPr>
                <w:i/>
                <w:sz w:val="20"/>
                <w:szCs w:val="20"/>
              </w:rPr>
              <w:t xml:space="preserve"> partnerships</w:t>
            </w:r>
          </w:p>
        </w:tc>
      </w:tr>
      <w:tr w:rsidR="007B647D" w:rsidRPr="0059138C" w14:paraId="598BBEAE" w14:textId="77777777" w:rsidTr="008313C5">
        <w:tblPrEx>
          <w:tblBorders>
            <w:top w:val="single" w:sz="8" w:space="0" w:color="2F5496" w:themeColor="accent5" w:themeShade="BF"/>
            <w:left w:val="single" w:sz="8" w:space="0" w:color="2F5496" w:themeColor="accent5" w:themeShade="BF"/>
            <w:bottom w:val="single" w:sz="8" w:space="0" w:color="2F5496" w:themeColor="accent5" w:themeShade="BF"/>
            <w:right w:val="single" w:sz="8" w:space="0" w:color="2F5496" w:themeColor="accent5" w:themeShade="BF"/>
            <w:insideH w:val="single" w:sz="8" w:space="0" w:color="2F5496" w:themeColor="accent5" w:themeShade="BF"/>
            <w:insideV w:val="single" w:sz="8" w:space="0" w:color="2F5496" w:themeColor="accent5" w:themeShade="BF"/>
          </w:tblBorders>
        </w:tblPrEx>
        <w:tc>
          <w:tcPr>
            <w:tcW w:w="817" w:type="dxa"/>
            <w:shd w:val="clear" w:color="auto" w:fill="FFFFFF" w:themeFill="background1"/>
          </w:tcPr>
          <w:p w14:paraId="1C25B0FC" w14:textId="77777777" w:rsidR="007B647D" w:rsidRPr="0059138C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59138C">
              <w:rPr>
                <w:sz w:val="20"/>
                <w:szCs w:val="20"/>
              </w:rPr>
              <w:t>16.00-16.30</w:t>
            </w:r>
          </w:p>
        </w:tc>
        <w:tc>
          <w:tcPr>
            <w:tcW w:w="1985" w:type="dxa"/>
            <w:shd w:val="clear" w:color="auto" w:fill="FFFFFF" w:themeFill="background1"/>
          </w:tcPr>
          <w:p w14:paraId="6D036D04" w14:textId="48E50639" w:rsidR="007B647D" w:rsidRPr="00246828" w:rsidRDefault="007B647D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Presenting project ideas</w:t>
            </w:r>
            <w:r w:rsidRPr="00246828">
              <w:rPr>
                <w:rFonts w:ascii="Century Gothic" w:hAnsi="Century Gothic" w:cs="Arial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6662" w:type="dxa"/>
            <w:shd w:val="clear" w:color="auto" w:fill="FFFFFF" w:themeFill="background1"/>
          </w:tcPr>
          <w:p w14:paraId="377A1882" w14:textId="6B441829" w:rsidR="007B647D" w:rsidRPr="00303D82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303D82">
              <w:rPr>
                <w:sz w:val="20"/>
                <w:szCs w:val="20"/>
              </w:rPr>
              <w:t>During the second session, participants may move to another table if they wish</w:t>
            </w:r>
          </w:p>
        </w:tc>
      </w:tr>
      <w:tr w:rsidR="007B647D" w:rsidRPr="0059138C" w14:paraId="6BDB2472" w14:textId="77777777" w:rsidTr="008313C5">
        <w:tblPrEx>
          <w:tblBorders>
            <w:top w:val="single" w:sz="8" w:space="0" w:color="2F5496" w:themeColor="accent5" w:themeShade="BF"/>
            <w:left w:val="single" w:sz="8" w:space="0" w:color="2F5496" w:themeColor="accent5" w:themeShade="BF"/>
            <w:bottom w:val="single" w:sz="8" w:space="0" w:color="2F5496" w:themeColor="accent5" w:themeShade="BF"/>
            <w:right w:val="single" w:sz="8" w:space="0" w:color="2F5496" w:themeColor="accent5" w:themeShade="BF"/>
            <w:insideH w:val="single" w:sz="8" w:space="0" w:color="2F5496" w:themeColor="accent5" w:themeShade="BF"/>
            <w:insideV w:val="single" w:sz="8" w:space="0" w:color="2F5496" w:themeColor="accent5" w:themeShade="BF"/>
          </w:tblBorders>
        </w:tblPrEx>
        <w:tc>
          <w:tcPr>
            <w:tcW w:w="817" w:type="dxa"/>
            <w:shd w:val="clear" w:color="auto" w:fill="FFFFFF" w:themeFill="background1"/>
          </w:tcPr>
          <w:p w14:paraId="611EF5E5" w14:textId="77777777" w:rsidR="007B647D" w:rsidRPr="0059138C" w:rsidRDefault="007B647D" w:rsidP="008313C5">
            <w:pPr>
              <w:spacing w:before="40" w:line="264" w:lineRule="auto"/>
              <w:rPr>
                <w:sz w:val="20"/>
                <w:szCs w:val="20"/>
              </w:rPr>
            </w:pPr>
            <w:r w:rsidRPr="0059138C">
              <w:rPr>
                <w:sz w:val="20"/>
                <w:szCs w:val="20"/>
              </w:rPr>
              <w:t>16.30-17.00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A65CF33" w14:textId="6E5FAD18" w:rsidR="007B647D" w:rsidRPr="00246828" w:rsidRDefault="0044792E" w:rsidP="008313C5">
            <w:pPr>
              <w:pStyle w:val="Tabletextsmall"/>
              <w:spacing w:after="0" w:line="264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Close</w:t>
            </w:r>
            <w:r w:rsidR="007B647D" w:rsidRPr="0024682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63018E22" w14:textId="3C18F122" w:rsidR="007B647D" w:rsidRPr="00160C4D" w:rsidRDefault="007B647D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remarks</w:t>
            </w:r>
          </w:p>
          <w:p w14:paraId="24F282CB" w14:textId="3D8FF018" w:rsidR="007B647D" w:rsidRPr="002C7C5D" w:rsidRDefault="0044792E" w:rsidP="008313C5">
            <w:pPr>
              <w:pStyle w:val="ListParagraph"/>
              <w:numPr>
                <w:ilvl w:val="0"/>
                <w:numId w:val="5"/>
              </w:numPr>
              <w:spacing w:before="40" w:line="264" w:lineRule="auto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</w:t>
            </w:r>
          </w:p>
        </w:tc>
      </w:tr>
    </w:tbl>
    <w:p w14:paraId="78BA2EAA" w14:textId="77777777" w:rsidR="00E13620" w:rsidRDefault="00E13620" w:rsidP="002B5AA5">
      <w:pPr>
        <w:rPr>
          <w:lang w:val="et-EE"/>
        </w:rPr>
      </w:pPr>
    </w:p>
    <w:sectPr w:rsidR="00E13620" w:rsidSect="002014D7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D972A" w14:textId="77777777" w:rsidR="008975AA" w:rsidRDefault="008975AA" w:rsidP="002D5A83">
      <w:r>
        <w:separator/>
      </w:r>
    </w:p>
  </w:endnote>
  <w:endnote w:type="continuationSeparator" w:id="0">
    <w:p w14:paraId="0BC38A8D" w14:textId="77777777" w:rsidR="008975AA" w:rsidRDefault="008975AA" w:rsidP="002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imesNewRomanP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41FC" w14:textId="77777777" w:rsidR="00445B67" w:rsidRDefault="00845E4C" w:rsidP="00835C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5B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04062" w14:textId="77777777" w:rsidR="00445B67" w:rsidRDefault="00445B67" w:rsidP="002D5A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page" w:tblpX="-33" w:tblpY="-405"/>
      <w:tblW w:w="15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0"/>
      <w:gridCol w:w="4559"/>
      <w:gridCol w:w="6520"/>
    </w:tblGrid>
    <w:tr w:rsidR="007B647D" w14:paraId="02740613" w14:textId="77777777" w:rsidTr="001264DF">
      <w:trPr>
        <w:trHeight w:val="416"/>
      </w:trPr>
      <w:tc>
        <w:tcPr>
          <w:tcW w:w="4480" w:type="dxa"/>
          <w:shd w:val="clear" w:color="auto" w:fill="5E175F"/>
          <w:vAlign w:val="center"/>
        </w:tcPr>
        <w:p w14:paraId="64D7E543" w14:textId="77777777" w:rsidR="007B647D" w:rsidRPr="0011662B" w:rsidRDefault="007B647D" w:rsidP="007B647D">
          <w:pPr>
            <w:pStyle w:val="Footer"/>
            <w:ind w:right="360"/>
            <w:jc w:val="center"/>
            <w:rPr>
              <w:sz w:val="16"/>
              <w:szCs w:val="16"/>
            </w:rPr>
          </w:pPr>
          <w:r w:rsidRPr="0011662B">
            <w:rPr>
              <w:sz w:val="16"/>
              <w:szCs w:val="16"/>
            </w:rPr>
            <w:t>Implemented by a consortium led by</w:t>
          </w:r>
        </w:p>
      </w:tc>
      <w:tc>
        <w:tcPr>
          <w:tcW w:w="4559" w:type="dxa"/>
          <w:shd w:val="clear" w:color="auto" w:fill="5E175F"/>
          <w:vAlign w:val="center"/>
        </w:tcPr>
        <w:p w14:paraId="49833639" w14:textId="77777777" w:rsidR="007B647D" w:rsidRPr="0011662B" w:rsidRDefault="007B647D" w:rsidP="007B647D">
          <w:pPr>
            <w:pStyle w:val="Footer"/>
            <w:ind w:right="360"/>
            <w:jc w:val="center"/>
            <w:rPr>
              <w:sz w:val="16"/>
              <w:szCs w:val="16"/>
            </w:rPr>
          </w:pPr>
          <w:r w:rsidRPr="0011662B">
            <w:rPr>
              <w:sz w:val="16"/>
              <w:szCs w:val="16"/>
            </w:rPr>
            <w:t>A project funded by the European Union</w:t>
          </w:r>
        </w:p>
      </w:tc>
      <w:tc>
        <w:tcPr>
          <w:tcW w:w="6520" w:type="dxa"/>
          <w:shd w:val="clear" w:color="auto" w:fill="5E175F"/>
          <w:vAlign w:val="center"/>
        </w:tcPr>
        <w:p w14:paraId="49C4155A" w14:textId="1CBC8B1D" w:rsidR="007B647D" w:rsidRPr="0011662B" w:rsidRDefault="007B647D" w:rsidP="007B647D">
          <w:pPr>
            <w:pStyle w:val="Footer"/>
            <w:ind w:right="360"/>
            <w:jc w:val="center"/>
            <w:rPr>
              <w:sz w:val="16"/>
              <w:szCs w:val="16"/>
            </w:rPr>
          </w:pPr>
          <w:r w:rsidRPr="0011662B">
            <w:rPr>
              <w:rStyle w:val="PageNumber"/>
              <w:sz w:val="16"/>
              <w:szCs w:val="16"/>
            </w:rPr>
            <w:fldChar w:fldCharType="begin"/>
          </w:r>
          <w:r w:rsidRPr="0011662B">
            <w:rPr>
              <w:rStyle w:val="PageNumber"/>
              <w:sz w:val="16"/>
              <w:szCs w:val="16"/>
            </w:rPr>
            <w:instrText xml:space="preserve"> PAGE </w:instrText>
          </w:r>
          <w:r w:rsidRPr="0011662B">
            <w:rPr>
              <w:rStyle w:val="PageNumber"/>
              <w:sz w:val="16"/>
              <w:szCs w:val="16"/>
            </w:rPr>
            <w:fldChar w:fldCharType="separate"/>
          </w:r>
          <w:r w:rsidR="00E4754E">
            <w:rPr>
              <w:rStyle w:val="PageNumber"/>
              <w:noProof/>
              <w:sz w:val="16"/>
              <w:szCs w:val="16"/>
            </w:rPr>
            <w:t>2</w:t>
          </w:r>
          <w:r w:rsidRPr="0011662B">
            <w:rPr>
              <w:rStyle w:val="PageNumber"/>
              <w:sz w:val="16"/>
              <w:szCs w:val="16"/>
            </w:rPr>
            <w:fldChar w:fldCharType="end"/>
          </w:r>
        </w:p>
      </w:tc>
    </w:tr>
    <w:tr w:rsidR="007B647D" w14:paraId="608F326D" w14:textId="77777777" w:rsidTr="001264DF">
      <w:trPr>
        <w:trHeight w:val="914"/>
      </w:trPr>
      <w:tc>
        <w:tcPr>
          <w:tcW w:w="4480" w:type="dxa"/>
          <w:vAlign w:val="center"/>
        </w:tcPr>
        <w:p w14:paraId="3819BB5A" w14:textId="77777777" w:rsidR="007B647D" w:rsidRDefault="007B647D" w:rsidP="007B647D">
          <w:pPr>
            <w:pStyle w:val="Footer"/>
            <w:ind w:right="360"/>
            <w:jc w:val="center"/>
          </w:pPr>
          <w:r>
            <w:rPr>
              <w:noProof/>
              <w:szCs w:val="20"/>
              <w:lang w:eastAsia="en-GB"/>
            </w:rPr>
            <w:drawing>
              <wp:inline distT="0" distB="0" distL="0" distR="0" wp14:anchorId="708E6B1E" wp14:editId="22B050D7">
                <wp:extent cx="734558" cy="406274"/>
                <wp:effectExtent l="0" t="0" r="254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558" cy="406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  <w:vAlign w:val="center"/>
        </w:tcPr>
        <w:p w14:paraId="4E354B3B" w14:textId="77777777" w:rsidR="007B647D" w:rsidRDefault="007B647D" w:rsidP="007B647D">
          <w:pPr>
            <w:pStyle w:val="Footer"/>
            <w:ind w:right="360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611A1428" wp14:editId="40842A62">
                <wp:extent cx="564456" cy="377222"/>
                <wp:effectExtent l="0" t="0" r="0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lag_yellow_low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456" cy="377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6D93F79D" w14:textId="77777777" w:rsidR="007B647D" w:rsidRDefault="007B647D" w:rsidP="007B647D">
          <w:pPr>
            <w:pStyle w:val="Footer"/>
            <w:ind w:right="360"/>
            <w:jc w:val="center"/>
          </w:pPr>
        </w:p>
      </w:tc>
    </w:tr>
  </w:tbl>
  <w:p w14:paraId="4F5A939A" w14:textId="2AFFEA36" w:rsidR="00445B67" w:rsidRPr="009B65C4" w:rsidRDefault="00445B67" w:rsidP="009B65C4">
    <w:pPr>
      <w:pStyle w:val="Footer"/>
      <w:ind w:right="360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F8839" w14:textId="77777777" w:rsidR="008975AA" w:rsidRDefault="008975AA" w:rsidP="002D5A83">
      <w:r>
        <w:separator/>
      </w:r>
    </w:p>
  </w:footnote>
  <w:footnote w:type="continuationSeparator" w:id="0">
    <w:p w14:paraId="447741BC" w14:textId="77777777" w:rsidR="008975AA" w:rsidRDefault="008975AA" w:rsidP="002D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2338A" w14:textId="002C876A" w:rsidR="009B65C4" w:rsidRDefault="00337AEF" w:rsidP="009B65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6950D" wp14:editId="1B43BE71">
              <wp:simplePos x="0" y="0"/>
              <wp:positionH relativeFrom="column">
                <wp:posOffset>-174625</wp:posOffset>
              </wp:positionH>
              <wp:positionV relativeFrom="paragraph">
                <wp:posOffset>-184150</wp:posOffset>
              </wp:positionV>
              <wp:extent cx="1570355" cy="1019810"/>
              <wp:effectExtent l="0" t="0" r="0" b="25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355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bookmarkStart w:id="1" w:name="_MON_1529246695"/>
                        <w:bookmarkEnd w:id="1"/>
                        <w:p w14:paraId="494AF0D9" w14:textId="77777777" w:rsidR="009B65C4" w:rsidRDefault="009B65C4" w:rsidP="009B65C4">
                          <w:pPr>
                            <w:jc w:val="both"/>
                            <w:rPr>
                              <w:rFonts w:cs="Calibri"/>
                              <w:sz w:val="28"/>
                              <w:szCs w:val="28"/>
                            </w:rPr>
                          </w:pPr>
                          <w:r w:rsidRPr="00464058">
                            <w:rPr>
                              <w:rFonts w:cs="Calibri"/>
                              <w:sz w:val="28"/>
                              <w:szCs w:val="28"/>
                            </w:rPr>
                            <w:object w:dxaOrig="1459" w:dyaOrig="974" w14:anchorId="3CC0BE2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2.95pt;height:48.7pt" o:ole="">
                                <v:imagedata r:id="rId1" o:title="" blacklevel="-5898f"/>
                              </v:shape>
                              <o:OLEObject Type="Embed" ProgID="Word.Picture.8" ShapeID="_x0000_i1026" DrawAspect="Content" ObjectID="_1536999269" r:id="rId2"/>
                            </w:object>
                          </w:r>
                        </w:p>
                        <w:p w14:paraId="5B068E25" w14:textId="77777777" w:rsidR="009B65C4" w:rsidRPr="00C62A1E" w:rsidRDefault="009B65C4" w:rsidP="009B65C4">
                          <w:pPr>
                            <w:jc w:val="both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C62A1E">
                            <w:rPr>
                              <w:rFonts w:ascii="Calibri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Programme funded by the</w:t>
                          </w:r>
                        </w:p>
                        <w:p w14:paraId="25880F10" w14:textId="77777777" w:rsidR="009B65C4" w:rsidRPr="00C62A1E" w:rsidRDefault="009B65C4" w:rsidP="009B65C4">
                          <w:pPr>
                            <w:jc w:val="both"/>
                            <w:rPr>
                              <w:rFonts w:ascii="Calibri" w:hAnsi="Calibri" w:cs="Calibri"/>
                              <w:color w:val="002060"/>
                              <w:sz w:val="20"/>
                              <w:szCs w:val="20"/>
                            </w:rPr>
                          </w:pPr>
                          <w:r w:rsidRPr="00C62A1E">
                            <w:rPr>
                              <w:rFonts w:ascii="Calibri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EUROPEAN UNION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06F695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.75pt;margin-top:-14.5pt;width:123.65pt;height:80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" filled="f" stroked="f" strokeweight=".5pt">
              <v:path arrowok="t"/>
              <v:textbox style="mso-fit-shape-to-text:t">
                <w:txbxContent>
                  <w:bookmarkStart w:id="2" w:name="_MON_1529246695"/>
                  <w:bookmarkEnd w:id="2"/>
                  <w:p w14:paraId="494AF0D9" w14:textId="77777777" w:rsidR="009B65C4" w:rsidRDefault="009B65C4" w:rsidP="009B65C4">
                    <w:pPr>
                      <w:jc w:val="both"/>
                      <w:rPr>
                        <w:rFonts w:cs="Calibri"/>
                        <w:sz w:val="28"/>
                        <w:szCs w:val="28"/>
                      </w:rPr>
                    </w:pPr>
                    <w:r w:rsidRPr="00464058">
                      <w:rPr>
                        <w:rFonts w:cs="Calibri"/>
                        <w:sz w:val="28"/>
                        <w:szCs w:val="28"/>
                      </w:rPr>
                      <w:object w:dxaOrig="1459" w:dyaOrig="974" w14:anchorId="3CC0BE22">
                        <v:shape id="_x0000_i1045" type="#_x0000_t75" style="width:72.95pt;height:48.7pt">
                          <v:imagedata r:id="rId3" o:title="" blacklevel="-5898f"/>
                        </v:shape>
                        <o:OLEObject Type="Embed" ProgID="Word.Picture.8" ShapeID="_x0000_i1045" DrawAspect="Content" ObjectID="_1536497530" r:id="rId4"/>
                      </w:object>
                    </w:r>
                  </w:p>
                  <w:p w14:paraId="5B068E25" w14:textId="77777777" w:rsidR="009B65C4" w:rsidRPr="00C62A1E" w:rsidRDefault="009B65C4" w:rsidP="009B65C4">
                    <w:pPr>
                      <w:jc w:val="both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C62A1E">
                      <w:rPr>
                        <w:rFonts w:ascii="Calibri" w:hAnsi="Calibri" w:cs="Calibri"/>
                        <w:b/>
                        <w:color w:val="002060"/>
                        <w:sz w:val="20"/>
                        <w:szCs w:val="20"/>
                      </w:rPr>
                      <w:t>Programme funded by the</w:t>
                    </w:r>
                  </w:p>
                  <w:p w14:paraId="25880F10" w14:textId="77777777" w:rsidR="009B65C4" w:rsidRPr="00C62A1E" w:rsidRDefault="009B65C4" w:rsidP="009B65C4">
                    <w:pPr>
                      <w:jc w:val="both"/>
                      <w:rPr>
                        <w:rFonts w:ascii="Calibri" w:hAnsi="Calibri" w:cs="Calibri"/>
                        <w:color w:val="002060"/>
                        <w:sz w:val="20"/>
                        <w:szCs w:val="20"/>
                      </w:rPr>
                    </w:pPr>
                    <w:r w:rsidRPr="00C62A1E">
                      <w:rPr>
                        <w:rFonts w:ascii="Calibri" w:hAnsi="Calibri" w:cs="Calibri"/>
                        <w:b/>
                        <w:color w:val="002060"/>
                        <w:sz w:val="20"/>
                        <w:szCs w:val="20"/>
                      </w:rPr>
                      <w:t>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65C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FEA9F86" wp14:editId="1459F6F8">
          <wp:simplePos x="0" y="0"/>
          <wp:positionH relativeFrom="column">
            <wp:posOffset>4694555</wp:posOffset>
          </wp:positionH>
          <wp:positionV relativeFrom="paragraph">
            <wp:posOffset>-120650</wp:posOffset>
          </wp:positionV>
          <wp:extent cx="1141095" cy="829945"/>
          <wp:effectExtent l="0" t="0" r="1905" b="8255"/>
          <wp:wrapTight wrapText="bothSides">
            <wp:wrapPolygon edited="0">
              <wp:start x="0" y="0"/>
              <wp:lineTo x="0" y="21319"/>
              <wp:lineTo x="21275" y="21319"/>
              <wp:lineTo x="21275" y="0"/>
              <wp:lineTo x="0" y="0"/>
            </wp:wrapPolygon>
          </wp:wrapTight>
          <wp:docPr id="1" name="Picture 1" descr="logo ZMN 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ZMN cu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5C4">
      <w:t>[Type here]</w:t>
    </w:r>
  </w:p>
  <w:p w14:paraId="3130199D" w14:textId="104D5BFF" w:rsidR="009B65C4" w:rsidRPr="00A77A05" w:rsidRDefault="009B65C4" w:rsidP="009B65C4">
    <w:pPr>
      <w:pStyle w:val="Header"/>
      <w:ind w:firstLine="708"/>
      <w:rPr>
        <w:sz w:val="6"/>
        <w:szCs w:val="6"/>
      </w:rPr>
    </w:pPr>
    <w:r>
      <w:rPr>
        <w:sz w:val="6"/>
        <w:szCs w:val="6"/>
      </w:rPr>
      <w:t xml:space="preserve">        </w:t>
    </w:r>
  </w:p>
  <w:p w14:paraId="1D5365C4" w14:textId="02C1D023" w:rsidR="009B65C4" w:rsidRPr="00473F48" w:rsidRDefault="009B65C4" w:rsidP="009B65C4">
    <w:pPr>
      <w:pStyle w:val="Header"/>
    </w:pPr>
  </w:p>
  <w:p w14:paraId="0D1945C6" w14:textId="0D549032" w:rsidR="00445B67" w:rsidRDefault="00445B67" w:rsidP="00640D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C36EC"/>
    <w:multiLevelType w:val="hybridMultilevel"/>
    <w:tmpl w:val="5DE6BB52"/>
    <w:lvl w:ilvl="0" w:tplc="260E6348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5773"/>
    <w:multiLevelType w:val="hybridMultilevel"/>
    <w:tmpl w:val="3EBE522E"/>
    <w:lvl w:ilvl="0" w:tplc="D364250E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D4CBD"/>
    <w:multiLevelType w:val="hybridMultilevel"/>
    <w:tmpl w:val="499E96B0"/>
    <w:lvl w:ilvl="0" w:tplc="260E6348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8B3792"/>
    <w:multiLevelType w:val="hybridMultilevel"/>
    <w:tmpl w:val="41F0084C"/>
    <w:lvl w:ilvl="0" w:tplc="B97E94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C13A2F"/>
    <w:multiLevelType w:val="hybridMultilevel"/>
    <w:tmpl w:val="01988A46"/>
    <w:lvl w:ilvl="0" w:tplc="9E0841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486B"/>
    <w:multiLevelType w:val="hybridMultilevel"/>
    <w:tmpl w:val="D6D8A74A"/>
    <w:lvl w:ilvl="0" w:tplc="AD4002C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8111D0"/>
    <w:multiLevelType w:val="hybridMultilevel"/>
    <w:tmpl w:val="04B271B0"/>
    <w:lvl w:ilvl="0" w:tplc="B97E94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60149"/>
    <w:multiLevelType w:val="hybridMultilevel"/>
    <w:tmpl w:val="1D663BDC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791FD3"/>
    <w:multiLevelType w:val="hybridMultilevel"/>
    <w:tmpl w:val="C9543790"/>
    <w:lvl w:ilvl="0" w:tplc="B97E94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4736B"/>
    <w:multiLevelType w:val="hybridMultilevel"/>
    <w:tmpl w:val="3EEEA32C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BE2BED"/>
    <w:multiLevelType w:val="hybridMultilevel"/>
    <w:tmpl w:val="DA940402"/>
    <w:lvl w:ilvl="0" w:tplc="3522D28A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D66C42"/>
    <w:multiLevelType w:val="hybridMultilevel"/>
    <w:tmpl w:val="D668D6B0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3A58CB"/>
    <w:multiLevelType w:val="hybridMultilevel"/>
    <w:tmpl w:val="5FB88058"/>
    <w:lvl w:ilvl="0" w:tplc="70803AE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87206"/>
    <w:multiLevelType w:val="hybridMultilevel"/>
    <w:tmpl w:val="65DE5A4A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A2033B"/>
    <w:multiLevelType w:val="hybridMultilevel"/>
    <w:tmpl w:val="21BC75B6"/>
    <w:lvl w:ilvl="0" w:tplc="260E6348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5386A"/>
    <w:multiLevelType w:val="hybridMultilevel"/>
    <w:tmpl w:val="3C9A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B7ECE"/>
    <w:multiLevelType w:val="hybridMultilevel"/>
    <w:tmpl w:val="47B44E78"/>
    <w:lvl w:ilvl="0" w:tplc="CBC49CD0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80FC3"/>
    <w:multiLevelType w:val="hybridMultilevel"/>
    <w:tmpl w:val="C71AED80"/>
    <w:lvl w:ilvl="0" w:tplc="478C4B9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7C29"/>
    <w:multiLevelType w:val="hybridMultilevel"/>
    <w:tmpl w:val="17F0DA8A"/>
    <w:lvl w:ilvl="0" w:tplc="260E6348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426C53"/>
    <w:multiLevelType w:val="hybridMultilevel"/>
    <w:tmpl w:val="8D8A6CC6"/>
    <w:lvl w:ilvl="0" w:tplc="260E6348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18"/>
  </w:num>
  <w:num w:numId="9">
    <w:abstractNumId w:val="1"/>
  </w:num>
  <w:num w:numId="10">
    <w:abstractNumId w:val="20"/>
  </w:num>
  <w:num w:numId="11">
    <w:abstractNumId w:val="3"/>
  </w:num>
  <w:num w:numId="12">
    <w:abstractNumId w:val="19"/>
  </w:num>
  <w:num w:numId="13">
    <w:abstractNumId w:val="5"/>
  </w:num>
  <w:num w:numId="14">
    <w:abstractNumId w:val="1"/>
  </w:num>
  <w:num w:numId="15">
    <w:abstractNumId w:val="12"/>
  </w:num>
  <w:num w:numId="16">
    <w:abstractNumId w:val="6"/>
  </w:num>
  <w:num w:numId="17">
    <w:abstractNumId w:val="2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83"/>
    <w:rsid w:val="00000167"/>
    <w:rsid w:val="000036BA"/>
    <w:rsid w:val="00013F37"/>
    <w:rsid w:val="00015D57"/>
    <w:rsid w:val="00022772"/>
    <w:rsid w:val="00026AF2"/>
    <w:rsid w:val="000275CB"/>
    <w:rsid w:val="00032CE3"/>
    <w:rsid w:val="000464F1"/>
    <w:rsid w:val="000561A2"/>
    <w:rsid w:val="00067F31"/>
    <w:rsid w:val="0007268C"/>
    <w:rsid w:val="00091D59"/>
    <w:rsid w:val="0009589C"/>
    <w:rsid w:val="00097822"/>
    <w:rsid w:val="000B3FEA"/>
    <w:rsid w:val="000C00F2"/>
    <w:rsid w:val="000D2357"/>
    <w:rsid w:val="000D42CE"/>
    <w:rsid w:val="000E16A6"/>
    <w:rsid w:val="000F087D"/>
    <w:rsid w:val="000F1DCF"/>
    <w:rsid w:val="00103255"/>
    <w:rsid w:val="00103E7A"/>
    <w:rsid w:val="00104296"/>
    <w:rsid w:val="0010482B"/>
    <w:rsid w:val="001110B7"/>
    <w:rsid w:val="00115326"/>
    <w:rsid w:val="00115E51"/>
    <w:rsid w:val="0011662B"/>
    <w:rsid w:val="001170A7"/>
    <w:rsid w:val="00136510"/>
    <w:rsid w:val="001438D2"/>
    <w:rsid w:val="001629F0"/>
    <w:rsid w:val="001637BB"/>
    <w:rsid w:val="00164D7E"/>
    <w:rsid w:val="001816F0"/>
    <w:rsid w:val="001860FF"/>
    <w:rsid w:val="0018753A"/>
    <w:rsid w:val="001918F2"/>
    <w:rsid w:val="00193070"/>
    <w:rsid w:val="00194DA2"/>
    <w:rsid w:val="001A77FE"/>
    <w:rsid w:val="001B0216"/>
    <w:rsid w:val="001B20D3"/>
    <w:rsid w:val="001B651E"/>
    <w:rsid w:val="001C1BB0"/>
    <w:rsid w:val="001C425B"/>
    <w:rsid w:val="001D2CEF"/>
    <w:rsid w:val="001E619B"/>
    <w:rsid w:val="002014D7"/>
    <w:rsid w:val="00207443"/>
    <w:rsid w:val="00213C55"/>
    <w:rsid w:val="002264D1"/>
    <w:rsid w:val="0023768F"/>
    <w:rsid w:val="00246828"/>
    <w:rsid w:val="00263986"/>
    <w:rsid w:val="002659FF"/>
    <w:rsid w:val="002832FE"/>
    <w:rsid w:val="0029077C"/>
    <w:rsid w:val="00297C6E"/>
    <w:rsid w:val="002A574C"/>
    <w:rsid w:val="002A7D48"/>
    <w:rsid w:val="002B4EBA"/>
    <w:rsid w:val="002B5AA5"/>
    <w:rsid w:val="002B630D"/>
    <w:rsid w:val="002C1480"/>
    <w:rsid w:val="002D5A83"/>
    <w:rsid w:val="002D7882"/>
    <w:rsid w:val="002E3CC5"/>
    <w:rsid w:val="002F52EC"/>
    <w:rsid w:val="002F5530"/>
    <w:rsid w:val="00303D82"/>
    <w:rsid w:val="0030437B"/>
    <w:rsid w:val="00311752"/>
    <w:rsid w:val="00314D25"/>
    <w:rsid w:val="00315F70"/>
    <w:rsid w:val="0031600D"/>
    <w:rsid w:val="00327008"/>
    <w:rsid w:val="0033699D"/>
    <w:rsid w:val="00337466"/>
    <w:rsid w:val="00337AEF"/>
    <w:rsid w:val="003455E2"/>
    <w:rsid w:val="00346D42"/>
    <w:rsid w:val="00347154"/>
    <w:rsid w:val="00360029"/>
    <w:rsid w:val="00367CE3"/>
    <w:rsid w:val="003804A3"/>
    <w:rsid w:val="00391B6E"/>
    <w:rsid w:val="003A7B97"/>
    <w:rsid w:val="003B1267"/>
    <w:rsid w:val="003C6E53"/>
    <w:rsid w:val="003C7743"/>
    <w:rsid w:val="003E241B"/>
    <w:rsid w:val="003F05E4"/>
    <w:rsid w:val="003F2DF1"/>
    <w:rsid w:val="003F5289"/>
    <w:rsid w:val="003F5DE3"/>
    <w:rsid w:val="00403727"/>
    <w:rsid w:val="004230E2"/>
    <w:rsid w:val="004253F7"/>
    <w:rsid w:val="00426231"/>
    <w:rsid w:val="00426BDA"/>
    <w:rsid w:val="00431C59"/>
    <w:rsid w:val="00444944"/>
    <w:rsid w:val="00445B67"/>
    <w:rsid w:val="0044792E"/>
    <w:rsid w:val="00470325"/>
    <w:rsid w:val="004911F7"/>
    <w:rsid w:val="004A40EF"/>
    <w:rsid w:val="004B1A43"/>
    <w:rsid w:val="004C1C0C"/>
    <w:rsid w:val="004C1CC3"/>
    <w:rsid w:val="004C5A1E"/>
    <w:rsid w:val="004E24A1"/>
    <w:rsid w:val="004E358D"/>
    <w:rsid w:val="004E51C5"/>
    <w:rsid w:val="004F0C31"/>
    <w:rsid w:val="00507F71"/>
    <w:rsid w:val="005135BB"/>
    <w:rsid w:val="00516BDC"/>
    <w:rsid w:val="0052089A"/>
    <w:rsid w:val="00522E36"/>
    <w:rsid w:val="00522E5F"/>
    <w:rsid w:val="00525482"/>
    <w:rsid w:val="00531AFC"/>
    <w:rsid w:val="0053407C"/>
    <w:rsid w:val="00541C90"/>
    <w:rsid w:val="00567356"/>
    <w:rsid w:val="005802B2"/>
    <w:rsid w:val="00592251"/>
    <w:rsid w:val="00595A6E"/>
    <w:rsid w:val="005A5C36"/>
    <w:rsid w:val="005C09E5"/>
    <w:rsid w:val="005C6767"/>
    <w:rsid w:val="005D0CBD"/>
    <w:rsid w:val="005D7820"/>
    <w:rsid w:val="005F06DD"/>
    <w:rsid w:val="005F314A"/>
    <w:rsid w:val="00604E16"/>
    <w:rsid w:val="00617E1A"/>
    <w:rsid w:val="00631FE4"/>
    <w:rsid w:val="00640DEB"/>
    <w:rsid w:val="00643785"/>
    <w:rsid w:val="0064695F"/>
    <w:rsid w:val="00652C53"/>
    <w:rsid w:val="00655DC9"/>
    <w:rsid w:val="00657628"/>
    <w:rsid w:val="006605BF"/>
    <w:rsid w:val="00666C33"/>
    <w:rsid w:val="00672CBF"/>
    <w:rsid w:val="00683102"/>
    <w:rsid w:val="006956EC"/>
    <w:rsid w:val="00697C80"/>
    <w:rsid w:val="006A010B"/>
    <w:rsid w:val="006B0C9B"/>
    <w:rsid w:val="006C0C70"/>
    <w:rsid w:val="006C7F39"/>
    <w:rsid w:val="006E7439"/>
    <w:rsid w:val="006F69B7"/>
    <w:rsid w:val="007102FF"/>
    <w:rsid w:val="00722E10"/>
    <w:rsid w:val="00726A64"/>
    <w:rsid w:val="007320CB"/>
    <w:rsid w:val="00733B2D"/>
    <w:rsid w:val="007434E1"/>
    <w:rsid w:val="00746127"/>
    <w:rsid w:val="00746891"/>
    <w:rsid w:val="0075183E"/>
    <w:rsid w:val="00774C14"/>
    <w:rsid w:val="007764C6"/>
    <w:rsid w:val="00790D22"/>
    <w:rsid w:val="007930F0"/>
    <w:rsid w:val="00796E77"/>
    <w:rsid w:val="007A320D"/>
    <w:rsid w:val="007B19E7"/>
    <w:rsid w:val="007B647D"/>
    <w:rsid w:val="007C459B"/>
    <w:rsid w:val="007C69B6"/>
    <w:rsid w:val="007D3A9B"/>
    <w:rsid w:val="007E5424"/>
    <w:rsid w:val="007E68E1"/>
    <w:rsid w:val="008079EA"/>
    <w:rsid w:val="0082466E"/>
    <w:rsid w:val="00826DB3"/>
    <w:rsid w:val="008313C5"/>
    <w:rsid w:val="00835C97"/>
    <w:rsid w:val="0084058C"/>
    <w:rsid w:val="00845E4C"/>
    <w:rsid w:val="00846778"/>
    <w:rsid w:val="0085679E"/>
    <w:rsid w:val="00861E03"/>
    <w:rsid w:val="00865F46"/>
    <w:rsid w:val="00867FB9"/>
    <w:rsid w:val="00875DB5"/>
    <w:rsid w:val="00891110"/>
    <w:rsid w:val="008940C1"/>
    <w:rsid w:val="008975AA"/>
    <w:rsid w:val="008A2AC7"/>
    <w:rsid w:val="008B39F5"/>
    <w:rsid w:val="008B5137"/>
    <w:rsid w:val="008B520F"/>
    <w:rsid w:val="008B6CD8"/>
    <w:rsid w:val="008C0E9B"/>
    <w:rsid w:val="008C6229"/>
    <w:rsid w:val="008F42A8"/>
    <w:rsid w:val="008F5069"/>
    <w:rsid w:val="008F5FCC"/>
    <w:rsid w:val="00916B98"/>
    <w:rsid w:val="00920D39"/>
    <w:rsid w:val="00922A9E"/>
    <w:rsid w:val="009240F6"/>
    <w:rsid w:val="00925090"/>
    <w:rsid w:val="009322F5"/>
    <w:rsid w:val="0093470E"/>
    <w:rsid w:val="00953C3B"/>
    <w:rsid w:val="00965AE5"/>
    <w:rsid w:val="00972676"/>
    <w:rsid w:val="00982B02"/>
    <w:rsid w:val="00984BA9"/>
    <w:rsid w:val="00987B0F"/>
    <w:rsid w:val="009A5271"/>
    <w:rsid w:val="009A5476"/>
    <w:rsid w:val="009B1C8E"/>
    <w:rsid w:val="009B52DC"/>
    <w:rsid w:val="009B535C"/>
    <w:rsid w:val="009B65C4"/>
    <w:rsid w:val="009C260A"/>
    <w:rsid w:val="009E1ACA"/>
    <w:rsid w:val="00A000D1"/>
    <w:rsid w:val="00A046CD"/>
    <w:rsid w:val="00A12792"/>
    <w:rsid w:val="00A1521A"/>
    <w:rsid w:val="00A34CCE"/>
    <w:rsid w:val="00A417BB"/>
    <w:rsid w:val="00A534A0"/>
    <w:rsid w:val="00A55427"/>
    <w:rsid w:val="00A56461"/>
    <w:rsid w:val="00A63796"/>
    <w:rsid w:val="00A64DC9"/>
    <w:rsid w:val="00A675E9"/>
    <w:rsid w:val="00A8499B"/>
    <w:rsid w:val="00A915BA"/>
    <w:rsid w:val="00AB25B4"/>
    <w:rsid w:val="00AB2E5E"/>
    <w:rsid w:val="00AD25D9"/>
    <w:rsid w:val="00AE2E8A"/>
    <w:rsid w:val="00AF642E"/>
    <w:rsid w:val="00B109A6"/>
    <w:rsid w:val="00B10BEA"/>
    <w:rsid w:val="00B372F7"/>
    <w:rsid w:val="00B401FE"/>
    <w:rsid w:val="00B44B4A"/>
    <w:rsid w:val="00B4605F"/>
    <w:rsid w:val="00B47A54"/>
    <w:rsid w:val="00B57767"/>
    <w:rsid w:val="00B67D10"/>
    <w:rsid w:val="00B7638F"/>
    <w:rsid w:val="00B821CD"/>
    <w:rsid w:val="00B84FB5"/>
    <w:rsid w:val="00B85113"/>
    <w:rsid w:val="00B976FC"/>
    <w:rsid w:val="00BB24DE"/>
    <w:rsid w:val="00BB7556"/>
    <w:rsid w:val="00BC1165"/>
    <w:rsid w:val="00BC31C7"/>
    <w:rsid w:val="00BD0E38"/>
    <w:rsid w:val="00BD21F1"/>
    <w:rsid w:val="00BF33AE"/>
    <w:rsid w:val="00BF75C5"/>
    <w:rsid w:val="00C01A50"/>
    <w:rsid w:val="00C1278A"/>
    <w:rsid w:val="00C15E78"/>
    <w:rsid w:val="00C34433"/>
    <w:rsid w:val="00C403F5"/>
    <w:rsid w:val="00C6476D"/>
    <w:rsid w:val="00C73EDB"/>
    <w:rsid w:val="00C858D7"/>
    <w:rsid w:val="00C86DD4"/>
    <w:rsid w:val="00C9007C"/>
    <w:rsid w:val="00C926E9"/>
    <w:rsid w:val="00CA54A7"/>
    <w:rsid w:val="00CB4A85"/>
    <w:rsid w:val="00CB6AB6"/>
    <w:rsid w:val="00CC0AFD"/>
    <w:rsid w:val="00CC4DA8"/>
    <w:rsid w:val="00CC6C3E"/>
    <w:rsid w:val="00CD071E"/>
    <w:rsid w:val="00CE0D3F"/>
    <w:rsid w:val="00CE48CF"/>
    <w:rsid w:val="00D02F9C"/>
    <w:rsid w:val="00D045F7"/>
    <w:rsid w:val="00D04BAD"/>
    <w:rsid w:val="00D16A83"/>
    <w:rsid w:val="00D231AF"/>
    <w:rsid w:val="00D4395E"/>
    <w:rsid w:val="00D46DD0"/>
    <w:rsid w:val="00D4764E"/>
    <w:rsid w:val="00D51727"/>
    <w:rsid w:val="00D575FE"/>
    <w:rsid w:val="00D62101"/>
    <w:rsid w:val="00D65FDF"/>
    <w:rsid w:val="00D67D12"/>
    <w:rsid w:val="00D77A1F"/>
    <w:rsid w:val="00D90F85"/>
    <w:rsid w:val="00D97A8A"/>
    <w:rsid w:val="00DA0D33"/>
    <w:rsid w:val="00DA51ED"/>
    <w:rsid w:val="00DB3014"/>
    <w:rsid w:val="00DB5945"/>
    <w:rsid w:val="00DC2171"/>
    <w:rsid w:val="00DC7908"/>
    <w:rsid w:val="00DE135C"/>
    <w:rsid w:val="00DE17CA"/>
    <w:rsid w:val="00E00D04"/>
    <w:rsid w:val="00E04611"/>
    <w:rsid w:val="00E05D32"/>
    <w:rsid w:val="00E10A3A"/>
    <w:rsid w:val="00E13620"/>
    <w:rsid w:val="00E156F2"/>
    <w:rsid w:val="00E25D23"/>
    <w:rsid w:val="00E27174"/>
    <w:rsid w:val="00E45E41"/>
    <w:rsid w:val="00E4754E"/>
    <w:rsid w:val="00E55AB3"/>
    <w:rsid w:val="00E64F99"/>
    <w:rsid w:val="00E65C45"/>
    <w:rsid w:val="00E7446F"/>
    <w:rsid w:val="00E9002D"/>
    <w:rsid w:val="00E91B8F"/>
    <w:rsid w:val="00EA20C0"/>
    <w:rsid w:val="00EA45C3"/>
    <w:rsid w:val="00EA7516"/>
    <w:rsid w:val="00EB199A"/>
    <w:rsid w:val="00EE3222"/>
    <w:rsid w:val="00EE66A6"/>
    <w:rsid w:val="00EE677F"/>
    <w:rsid w:val="00F20C3E"/>
    <w:rsid w:val="00F231B5"/>
    <w:rsid w:val="00F27E25"/>
    <w:rsid w:val="00F420E1"/>
    <w:rsid w:val="00F518C2"/>
    <w:rsid w:val="00F60DF4"/>
    <w:rsid w:val="00F612BA"/>
    <w:rsid w:val="00F65A69"/>
    <w:rsid w:val="00F92531"/>
    <w:rsid w:val="00FA24AA"/>
    <w:rsid w:val="00FB1ADB"/>
    <w:rsid w:val="00FB33CA"/>
    <w:rsid w:val="00FB36AD"/>
    <w:rsid w:val="00FB7735"/>
    <w:rsid w:val="00FD13D0"/>
    <w:rsid w:val="00FD347F"/>
    <w:rsid w:val="00FD6160"/>
    <w:rsid w:val="00FD65CF"/>
    <w:rsid w:val="00FD6A07"/>
    <w:rsid w:val="00FE122E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5D4A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7C"/>
    <w:rPr>
      <w:rFonts w:ascii="Century Gothic" w:hAnsi="Century Gothic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77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77C"/>
    <w:pPr>
      <w:keepNext/>
      <w:keepLines/>
      <w:spacing w:before="40"/>
      <w:outlineLvl w:val="1"/>
    </w:pPr>
    <w:rPr>
      <w:rFonts w:eastAsiaTheme="majorEastAsia" w:cstheme="majorBidi"/>
      <w:color w:val="76287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A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A83"/>
  </w:style>
  <w:style w:type="paragraph" w:styleId="Footer">
    <w:name w:val="footer"/>
    <w:basedOn w:val="Normal"/>
    <w:link w:val="FooterChar"/>
    <w:uiPriority w:val="99"/>
    <w:unhideWhenUsed/>
    <w:rsid w:val="00CC4DA8"/>
    <w:pPr>
      <w:tabs>
        <w:tab w:val="center" w:pos="4819"/>
        <w:tab w:val="right" w:pos="9638"/>
      </w:tabs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4DA8"/>
    <w:rPr>
      <w:rFonts w:ascii="Century Gothic" w:hAnsi="Century Gothic"/>
      <w:color w:val="FFFFFF" w:themeColor="background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D5A83"/>
  </w:style>
  <w:style w:type="character" w:customStyle="1" w:styleId="Heading1Char">
    <w:name w:val="Heading 1 Char"/>
    <w:basedOn w:val="DefaultParagraphFont"/>
    <w:link w:val="Heading1"/>
    <w:uiPriority w:val="9"/>
    <w:rsid w:val="0029077C"/>
    <w:rPr>
      <w:rFonts w:ascii="Century Gothic" w:eastAsiaTheme="majorEastAsia" w:hAnsi="Century Gothic" w:cstheme="majorBidi"/>
      <w:color w:val="7628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77C"/>
    <w:rPr>
      <w:rFonts w:ascii="Century Gothic" w:eastAsiaTheme="majorEastAsia" w:hAnsi="Century Gothic" w:cstheme="majorBidi"/>
      <w:color w:val="76287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0E38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38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077C"/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9077C"/>
    <w:rPr>
      <w:rFonts w:ascii="Century Gothic" w:hAnsi="Century Goth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077C"/>
    <w:rPr>
      <w:rFonts w:ascii="Century Gothic" w:hAnsi="Century Gothic"/>
      <w:i/>
      <w:iCs/>
    </w:rPr>
  </w:style>
  <w:style w:type="character" w:styleId="IntenseEmphasis">
    <w:name w:val="Intense Emphasis"/>
    <w:basedOn w:val="DefaultParagraphFont"/>
    <w:uiPriority w:val="21"/>
    <w:qFormat/>
    <w:rsid w:val="0029077C"/>
    <w:rPr>
      <w:rFonts w:ascii="Century Gothic" w:hAnsi="Century Gothic"/>
      <w:i/>
      <w:iCs/>
      <w:color w:val="762870"/>
    </w:rPr>
  </w:style>
  <w:style w:type="character" w:styleId="Strong">
    <w:name w:val="Strong"/>
    <w:basedOn w:val="DefaultParagraphFont"/>
    <w:uiPriority w:val="22"/>
    <w:qFormat/>
    <w:rsid w:val="0029077C"/>
    <w:rPr>
      <w:rFonts w:ascii="Century Gothic" w:hAnsi="Century Gothic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907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77C"/>
    <w:rPr>
      <w:rFonts w:ascii="Century Gothic" w:hAnsi="Century Gothic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6287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7C"/>
    <w:rPr>
      <w:rFonts w:ascii="Century Gothic" w:hAnsi="Century Gothic"/>
      <w:i/>
      <w:iCs/>
      <w:color w:val="762870"/>
    </w:rPr>
  </w:style>
  <w:style w:type="character" w:styleId="SubtleReference">
    <w:name w:val="Subtle Reference"/>
    <w:basedOn w:val="DefaultParagraphFont"/>
    <w:uiPriority w:val="31"/>
    <w:qFormat/>
    <w:rsid w:val="0029077C"/>
    <w:rPr>
      <w:rFonts w:ascii="Century Gothic" w:hAnsi="Century Gothic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077C"/>
    <w:rPr>
      <w:rFonts w:ascii="Century Gothic" w:hAnsi="Century Gothic"/>
      <w:b/>
      <w:bCs/>
      <w:smallCaps/>
      <w:color w:val="762870"/>
      <w:spacing w:val="5"/>
    </w:rPr>
  </w:style>
  <w:style w:type="character" w:styleId="BookTitle">
    <w:name w:val="Book Title"/>
    <w:basedOn w:val="DefaultParagraphFont"/>
    <w:uiPriority w:val="33"/>
    <w:qFormat/>
    <w:rsid w:val="0029077C"/>
    <w:rPr>
      <w:rFonts w:ascii="Century Gothic" w:hAnsi="Century Gothic"/>
      <w:b/>
      <w:bCs/>
      <w:i/>
      <w:iCs/>
      <w:spacing w:val="5"/>
    </w:rPr>
  </w:style>
  <w:style w:type="paragraph" w:styleId="ListParagraph">
    <w:name w:val="List Paragraph"/>
    <w:aliases w:val="Table of contents numbered,Bullet OFM,Bullet Points,Liste Paragraf,Renkli Liste - Vurgu 11,Liststycke SKL"/>
    <w:basedOn w:val="Normal"/>
    <w:link w:val="ListParagraphChar"/>
    <w:uiPriority w:val="34"/>
    <w:qFormat/>
    <w:rsid w:val="0029077C"/>
    <w:pPr>
      <w:ind w:left="720"/>
      <w:contextualSpacing/>
    </w:pPr>
  </w:style>
  <w:style w:type="paragraph" w:customStyle="1" w:styleId="Style1">
    <w:name w:val="Style1"/>
    <w:basedOn w:val="Date"/>
    <w:link w:val="Style1Char"/>
    <w:qFormat/>
    <w:rsid w:val="00BD0E38"/>
    <w:pPr>
      <w:jc w:val="right"/>
    </w:pPr>
    <w:rPr>
      <w:b/>
      <w:sz w:val="28"/>
    </w:rPr>
  </w:style>
  <w:style w:type="table" w:styleId="TableGrid">
    <w:name w:val="Table Grid"/>
    <w:aliases w:val="TabelEcorys"/>
    <w:basedOn w:val="TableNormal"/>
    <w:uiPriority w:val="59"/>
    <w:rsid w:val="00BD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0E38"/>
  </w:style>
  <w:style w:type="character" w:customStyle="1" w:styleId="DateChar">
    <w:name w:val="Date Char"/>
    <w:basedOn w:val="DefaultParagraphFont"/>
    <w:link w:val="Date"/>
    <w:uiPriority w:val="99"/>
    <w:semiHidden/>
    <w:rsid w:val="00BD0E38"/>
    <w:rPr>
      <w:rFonts w:ascii="Century Gothic" w:hAnsi="Century Gothic"/>
    </w:rPr>
  </w:style>
  <w:style w:type="character" w:styleId="CommentReference">
    <w:name w:val="annotation reference"/>
    <w:basedOn w:val="DefaultParagraphFont"/>
    <w:uiPriority w:val="99"/>
    <w:unhideWhenUsed/>
    <w:rsid w:val="00B109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109A6"/>
  </w:style>
  <w:style w:type="character" w:customStyle="1" w:styleId="CommentTextChar">
    <w:name w:val="Comment Text Char"/>
    <w:basedOn w:val="DefaultParagraphFont"/>
    <w:link w:val="CommentText"/>
    <w:uiPriority w:val="99"/>
    <w:rsid w:val="00B109A6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9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9A6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A6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Table of contents numbered Char,Bullet OFM Char,Bullet Points Char,Liste Paragraf Char,Renkli Liste - Vurgu 11 Char,Liststycke SKL Char"/>
    <w:link w:val="ListParagraph"/>
    <w:uiPriority w:val="34"/>
    <w:locked/>
    <w:rsid w:val="00987B0F"/>
    <w:rPr>
      <w:rFonts w:ascii="Century Gothic" w:hAnsi="Century Gothic"/>
      <w:lang w:val="en-GB"/>
    </w:rPr>
  </w:style>
  <w:style w:type="paragraph" w:customStyle="1" w:styleId="Ann5tablesubtitle">
    <w:name w:val="Ann5 table subtitle"/>
    <w:basedOn w:val="Normal"/>
    <w:rsid w:val="00987B0F"/>
    <w:pPr>
      <w:keepNext/>
      <w:spacing w:before="80" w:after="40"/>
    </w:pPr>
    <w:rPr>
      <w:rFonts w:ascii="Arial" w:eastAsia="Times New Roman" w:hAnsi="Arial" w:cs="Times New Roman"/>
      <w:b/>
      <w:sz w:val="16"/>
      <w:szCs w:val="16"/>
    </w:rPr>
  </w:style>
  <w:style w:type="character" w:customStyle="1" w:styleId="Style1Char">
    <w:name w:val="Style1 Char"/>
    <w:link w:val="Style1"/>
    <w:locked/>
    <w:rsid w:val="00987B0F"/>
    <w:rPr>
      <w:rFonts w:ascii="Century Gothic" w:hAnsi="Century Gothic"/>
      <w:b/>
      <w:sz w:val="28"/>
      <w:lang w:val="en-GB"/>
    </w:rPr>
  </w:style>
  <w:style w:type="character" w:customStyle="1" w:styleId="BulletsCharChar">
    <w:name w:val="Bullets Char Char"/>
    <w:basedOn w:val="DefaultParagraphFont"/>
    <w:link w:val="Bullets"/>
    <w:locked/>
    <w:rsid w:val="00987B0F"/>
    <w:rPr>
      <w:rFonts w:ascii="Swis721 Lt BT" w:eastAsia="Times New Roman" w:hAnsi="Swis721 Lt BT" w:cs="Times New Roman"/>
      <w:sz w:val="20"/>
      <w:szCs w:val="20"/>
    </w:rPr>
  </w:style>
  <w:style w:type="paragraph" w:customStyle="1" w:styleId="Bullets">
    <w:name w:val="Bullets"/>
    <w:basedOn w:val="Normal"/>
    <w:link w:val="BulletsCharChar"/>
    <w:rsid w:val="00987B0F"/>
    <w:pPr>
      <w:numPr>
        <w:numId w:val="8"/>
      </w:numPr>
      <w:suppressAutoHyphens/>
      <w:spacing w:before="200" w:line="312" w:lineRule="auto"/>
      <w:jc w:val="both"/>
    </w:pPr>
    <w:rPr>
      <w:rFonts w:ascii="Swis721 Lt BT" w:eastAsia="Times New Roman" w:hAnsi="Swis721 Lt BT" w:cs="Times New Roman"/>
      <w:sz w:val="20"/>
      <w:szCs w:val="20"/>
      <w:lang w:val="en-US"/>
    </w:rPr>
  </w:style>
  <w:style w:type="character" w:styleId="FootnoteReference">
    <w:name w:val="footnote reference"/>
    <w:aliases w:val="Footnote symbol,Footnote number,Footnote Reference Number,Footnote reference number,Times 10 Point,Exposant 3 Point,Footnote Reference Superscript,EN Footnote Reference,note TESI,Voetnootverwijzing,fr,o,FR,FR1,ESPON Footnote No"/>
    <w:rsid w:val="00987B0F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,Podrozdział"/>
    <w:basedOn w:val="Normal"/>
    <w:link w:val="FootnoteTextChar1"/>
    <w:rsid w:val="00987B0F"/>
    <w:pPr>
      <w:spacing w:after="240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87B0F"/>
    <w:rPr>
      <w:rFonts w:ascii="Century Gothic" w:hAnsi="Century Gothic"/>
      <w:sz w:val="20"/>
      <w:szCs w:val="20"/>
      <w:lang w:val="en-GB"/>
    </w:rPr>
  </w:style>
  <w:style w:type="character" w:customStyle="1" w:styleId="FootnoteTextChar1">
    <w:name w:val="Footnote Text Char1"/>
    <w:aliases w:val="Fußnote Char,Footnote Text Char Char Char,single space Char,footnote text Char,FOOTNOTES Char,fn Char,Footnote Char, Char1 Char Char,Footnote Char1 Char,stile 1 Char,Footnote1 Char,Footnote2 Char,Footnote3 Char,Footnote4 Char"/>
    <w:link w:val="FootnoteText"/>
    <w:rsid w:val="00987B0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Tabletextsmall">
    <w:name w:val="Table text small"/>
    <w:basedOn w:val="Normal"/>
    <w:rsid w:val="00604E16"/>
    <w:pPr>
      <w:spacing w:before="40" w:after="40"/>
    </w:pPr>
    <w:rPr>
      <w:rFonts w:ascii="Arial" w:eastAsia="Times New Roman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7C"/>
    <w:rPr>
      <w:rFonts w:ascii="Century Gothic" w:hAnsi="Century Gothic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77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77C"/>
    <w:pPr>
      <w:keepNext/>
      <w:keepLines/>
      <w:spacing w:before="40"/>
      <w:outlineLvl w:val="1"/>
    </w:pPr>
    <w:rPr>
      <w:rFonts w:eastAsiaTheme="majorEastAsia" w:cstheme="majorBidi"/>
      <w:color w:val="76287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A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A83"/>
  </w:style>
  <w:style w:type="paragraph" w:styleId="Footer">
    <w:name w:val="footer"/>
    <w:basedOn w:val="Normal"/>
    <w:link w:val="FooterChar"/>
    <w:uiPriority w:val="99"/>
    <w:unhideWhenUsed/>
    <w:rsid w:val="00CC4DA8"/>
    <w:pPr>
      <w:tabs>
        <w:tab w:val="center" w:pos="4819"/>
        <w:tab w:val="right" w:pos="9638"/>
      </w:tabs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4DA8"/>
    <w:rPr>
      <w:rFonts w:ascii="Century Gothic" w:hAnsi="Century Gothic"/>
      <w:color w:val="FFFFFF" w:themeColor="background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D5A83"/>
  </w:style>
  <w:style w:type="character" w:customStyle="1" w:styleId="Heading1Char">
    <w:name w:val="Heading 1 Char"/>
    <w:basedOn w:val="DefaultParagraphFont"/>
    <w:link w:val="Heading1"/>
    <w:uiPriority w:val="9"/>
    <w:rsid w:val="0029077C"/>
    <w:rPr>
      <w:rFonts w:ascii="Century Gothic" w:eastAsiaTheme="majorEastAsia" w:hAnsi="Century Gothic" w:cstheme="majorBidi"/>
      <w:color w:val="7628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77C"/>
    <w:rPr>
      <w:rFonts w:ascii="Century Gothic" w:eastAsiaTheme="majorEastAsia" w:hAnsi="Century Gothic" w:cstheme="majorBidi"/>
      <w:color w:val="76287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0E38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38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077C"/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9077C"/>
    <w:rPr>
      <w:rFonts w:ascii="Century Gothic" w:hAnsi="Century Goth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077C"/>
    <w:rPr>
      <w:rFonts w:ascii="Century Gothic" w:hAnsi="Century Gothic"/>
      <w:i/>
      <w:iCs/>
    </w:rPr>
  </w:style>
  <w:style w:type="character" w:styleId="IntenseEmphasis">
    <w:name w:val="Intense Emphasis"/>
    <w:basedOn w:val="DefaultParagraphFont"/>
    <w:uiPriority w:val="21"/>
    <w:qFormat/>
    <w:rsid w:val="0029077C"/>
    <w:rPr>
      <w:rFonts w:ascii="Century Gothic" w:hAnsi="Century Gothic"/>
      <w:i/>
      <w:iCs/>
      <w:color w:val="762870"/>
    </w:rPr>
  </w:style>
  <w:style w:type="character" w:styleId="Strong">
    <w:name w:val="Strong"/>
    <w:basedOn w:val="DefaultParagraphFont"/>
    <w:uiPriority w:val="22"/>
    <w:qFormat/>
    <w:rsid w:val="0029077C"/>
    <w:rPr>
      <w:rFonts w:ascii="Century Gothic" w:hAnsi="Century Gothic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907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77C"/>
    <w:rPr>
      <w:rFonts w:ascii="Century Gothic" w:hAnsi="Century Gothic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6287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7C"/>
    <w:rPr>
      <w:rFonts w:ascii="Century Gothic" w:hAnsi="Century Gothic"/>
      <w:i/>
      <w:iCs/>
      <w:color w:val="762870"/>
    </w:rPr>
  </w:style>
  <w:style w:type="character" w:styleId="SubtleReference">
    <w:name w:val="Subtle Reference"/>
    <w:basedOn w:val="DefaultParagraphFont"/>
    <w:uiPriority w:val="31"/>
    <w:qFormat/>
    <w:rsid w:val="0029077C"/>
    <w:rPr>
      <w:rFonts w:ascii="Century Gothic" w:hAnsi="Century Gothic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077C"/>
    <w:rPr>
      <w:rFonts w:ascii="Century Gothic" w:hAnsi="Century Gothic"/>
      <w:b/>
      <w:bCs/>
      <w:smallCaps/>
      <w:color w:val="762870"/>
      <w:spacing w:val="5"/>
    </w:rPr>
  </w:style>
  <w:style w:type="character" w:styleId="BookTitle">
    <w:name w:val="Book Title"/>
    <w:basedOn w:val="DefaultParagraphFont"/>
    <w:uiPriority w:val="33"/>
    <w:qFormat/>
    <w:rsid w:val="0029077C"/>
    <w:rPr>
      <w:rFonts w:ascii="Century Gothic" w:hAnsi="Century Gothic"/>
      <w:b/>
      <w:bCs/>
      <w:i/>
      <w:iCs/>
      <w:spacing w:val="5"/>
    </w:rPr>
  </w:style>
  <w:style w:type="paragraph" w:styleId="ListParagraph">
    <w:name w:val="List Paragraph"/>
    <w:aliases w:val="Table of contents numbered,Bullet OFM,Bullet Points,Liste Paragraf,Renkli Liste - Vurgu 11,Liststycke SKL"/>
    <w:basedOn w:val="Normal"/>
    <w:link w:val="ListParagraphChar"/>
    <w:uiPriority w:val="34"/>
    <w:qFormat/>
    <w:rsid w:val="0029077C"/>
    <w:pPr>
      <w:ind w:left="720"/>
      <w:contextualSpacing/>
    </w:pPr>
  </w:style>
  <w:style w:type="paragraph" w:customStyle="1" w:styleId="Style1">
    <w:name w:val="Style1"/>
    <w:basedOn w:val="Date"/>
    <w:link w:val="Style1Char"/>
    <w:qFormat/>
    <w:rsid w:val="00BD0E38"/>
    <w:pPr>
      <w:jc w:val="right"/>
    </w:pPr>
    <w:rPr>
      <w:b/>
      <w:sz w:val="28"/>
    </w:rPr>
  </w:style>
  <w:style w:type="table" w:styleId="TableGrid">
    <w:name w:val="Table Grid"/>
    <w:aliases w:val="TabelEcorys"/>
    <w:basedOn w:val="TableNormal"/>
    <w:uiPriority w:val="59"/>
    <w:rsid w:val="00BD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0E38"/>
  </w:style>
  <w:style w:type="character" w:customStyle="1" w:styleId="DateChar">
    <w:name w:val="Date Char"/>
    <w:basedOn w:val="DefaultParagraphFont"/>
    <w:link w:val="Date"/>
    <w:uiPriority w:val="99"/>
    <w:semiHidden/>
    <w:rsid w:val="00BD0E38"/>
    <w:rPr>
      <w:rFonts w:ascii="Century Gothic" w:hAnsi="Century Gothic"/>
    </w:rPr>
  </w:style>
  <w:style w:type="character" w:styleId="CommentReference">
    <w:name w:val="annotation reference"/>
    <w:basedOn w:val="DefaultParagraphFont"/>
    <w:uiPriority w:val="99"/>
    <w:unhideWhenUsed/>
    <w:rsid w:val="00B109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109A6"/>
  </w:style>
  <w:style w:type="character" w:customStyle="1" w:styleId="CommentTextChar">
    <w:name w:val="Comment Text Char"/>
    <w:basedOn w:val="DefaultParagraphFont"/>
    <w:link w:val="CommentText"/>
    <w:uiPriority w:val="99"/>
    <w:rsid w:val="00B109A6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9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9A6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A6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Table of contents numbered Char,Bullet OFM Char,Bullet Points Char,Liste Paragraf Char,Renkli Liste - Vurgu 11 Char,Liststycke SKL Char"/>
    <w:link w:val="ListParagraph"/>
    <w:uiPriority w:val="34"/>
    <w:locked/>
    <w:rsid w:val="00987B0F"/>
    <w:rPr>
      <w:rFonts w:ascii="Century Gothic" w:hAnsi="Century Gothic"/>
      <w:lang w:val="en-GB"/>
    </w:rPr>
  </w:style>
  <w:style w:type="paragraph" w:customStyle="1" w:styleId="Ann5tablesubtitle">
    <w:name w:val="Ann5 table subtitle"/>
    <w:basedOn w:val="Normal"/>
    <w:rsid w:val="00987B0F"/>
    <w:pPr>
      <w:keepNext/>
      <w:spacing w:before="80" w:after="40"/>
    </w:pPr>
    <w:rPr>
      <w:rFonts w:ascii="Arial" w:eastAsia="Times New Roman" w:hAnsi="Arial" w:cs="Times New Roman"/>
      <w:b/>
      <w:sz w:val="16"/>
      <w:szCs w:val="16"/>
    </w:rPr>
  </w:style>
  <w:style w:type="character" w:customStyle="1" w:styleId="Style1Char">
    <w:name w:val="Style1 Char"/>
    <w:link w:val="Style1"/>
    <w:locked/>
    <w:rsid w:val="00987B0F"/>
    <w:rPr>
      <w:rFonts w:ascii="Century Gothic" w:hAnsi="Century Gothic"/>
      <w:b/>
      <w:sz w:val="28"/>
      <w:lang w:val="en-GB"/>
    </w:rPr>
  </w:style>
  <w:style w:type="character" w:customStyle="1" w:styleId="BulletsCharChar">
    <w:name w:val="Bullets Char Char"/>
    <w:basedOn w:val="DefaultParagraphFont"/>
    <w:link w:val="Bullets"/>
    <w:locked/>
    <w:rsid w:val="00987B0F"/>
    <w:rPr>
      <w:rFonts w:ascii="Swis721 Lt BT" w:eastAsia="Times New Roman" w:hAnsi="Swis721 Lt BT" w:cs="Times New Roman"/>
      <w:sz w:val="20"/>
      <w:szCs w:val="20"/>
    </w:rPr>
  </w:style>
  <w:style w:type="paragraph" w:customStyle="1" w:styleId="Bullets">
    <w:name w:val="Bullets"/>
    <w:basedOn w:val="Normal"/>
    <w:link w:val="BulletsCharChar"/>
    <w:rsid w:val="00987B0F"/>
    <w:pPr>
      <w:numPr>
        <w:numId w:val="8"/>
      </w:numPr>
      <w:suppressAutoHyphens/>
      <w:spacing w:before="200" w:line="312" w:lineRule="auto"/>
      <w:jc w:val="both"/>
    </w:pPr>
    <w:rPr>
      <w:rFonts w:ascii="Swis721 Lt BT" w:eastAsia="Times New Roman" w:hAnsi="Swis721 Lt BT" w:cs="Times New Roman"/>
      <w:sz w:val="20"/>
      <w:szCs w:val="20"/>
      <w:lang w:val="en-US"/>
    </w:rPr>
  </w:style>
  <w:style w:type="character" w:styleId="FootnoteReference">
    <w:name w:val="footnote reference"/>
    <w:aliases w:val="Footnote symbol,Footnote number,Footnote Reference Number,Footnote reference number,Times 10 Point,Exposant 3 Point,Footnote Reference Superscript,EN Footnote Reference,note TESI,Voetnootverwijzing,fr,o,FR,FR1,ESPON Footnote No"/>
    <w:rsid w:val="00987B0F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,Podrozdział"/>
    <w:basedOn w:val="Normal"/>
    <w:link w:val="FootnoteTextChar1"/>
    <w:rsid w:val="00987B0F"/>
    <w:pPr>
      <w:spacing w:after="240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87B0F"/>
    <w:rPr>
      <w:rFonts w:ascii="Century Gothic" w:hAnsi="Century Gothic"/>
      <w:sz w:val="20"/>
      <w:szCs w:val="20"/>
      <w:lang w:val="en-GB"/>
    </w:rPr>
  </w:style>
  <w:style w:type="character" w:customStyle="1" w:styleId="FootnoteTextChar1">
    <w:name w:val="Footnote Text Char1"/>
    <w:aliases w:val="Fußnote Char,Footnote Text Char Char Char,single space Char,footnote text Char,FOOTNOTES Char,fn Char,Footnote Char, Char1 Char Char,Footnote Char1 Char,stile 1 Char,Footnote1 Char,Footnote2 Char,Footnote3 Char,Footnote4 Char"/>
    <w:link w:val="FootnoteText"/>
    <w:rsid w:val="00987B0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Tabletextsmall">
    <w:name w:val="Table text small"/>
    <w:basedOn w:val="Normal"/>
    <w:rsid w:val="00604E16"/>
    <w:pPr>
      <w:spacing w:before="40" w:after="40"/>
    </w:pPr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D068F-6E4A-495B-91E9-830EA541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PAYMILL GmbH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Walsh</dc:creator>
  <cp:lastModifiedBy>Laura Bobarnac</cp:lastModifiedBy>
  <cp:revision>2</cp:revision>
  <dcterms:created xsi:type="dcterms:W3CDTF">2016-10-03T08:28:00Z</dcterms:created>
  <dcterms:modified xsi:type="dcterms:W3CDTF">2016-10-03T08:28:00Z</dcterms:modified>
</cp:coreProperties>
</file>